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3E0578">
      <w:pPr>
        <w:pStyle w:val="1"/>
      </w:pPr>
      <w:r>
        <w:fldChar w:fldCharType="begin"/>
      </w:r>
      <w:r>
        <w:instrText>HYPERLINK "garantF1://95958.0"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17 июля 2009 г. N 172-ФЗ</w:t>
      </w:r>
      <w:r>
        <w:rPr>
          <w:rStyle w:val="a4"/>
          <w:b w:val="0"/>
          <w:bCs w:val="0"/>
        </w:rPr>
        <w:br/>
        <w:t>"Об антикоррупционной экспертизе нормативных правовых а</w:t>
      </w:r>
      <w:r>
        <w:rPr>
          <w:rStyle w:val="a4"/>
          <w:b w:val="0"/>
          <w:bCs w:val="0"/>
        </w:rPr>
        <w:t>ктов и проектов нормативных правовых актов"</w:t>
      </w:r>
      <w:r>
        <w:fldChar w:fldCharType="end"/>
      </w:r>
    </w:p>
    <w:bookmarkEnd w:id="0"/>
    <w:p w:rsidR="00000000" w:rsidRDefault="003E0578">
      <w:pPr>
        <w:pStyle w:val="ab"/>
      </w:pPr>
      <w:r>
        <w:t>С изменениями и дополнениями от:</w:t>
      </w:r>
    </w:p>
    <w:p w:rsidR="00000000" w:rsidRDefault="003E0578">
      <w:pPr>
        <w:pStyle w:val="a6"/>
      </w:pPr>
      <w:r>
        <w:t>21 ноября 2011 г., 21 октября 2013 г., 4 июня, 11 октября 2018 г.</w:t>
      </w:r>
    </w:p>
    <w:p w:rsidR="00000000" w:rsidRDefault="003E0578"/>
    <w:p w:rsidR="00000000" w:rsidRDefault="003E0578">
      <w:r>
        <w:rPr>
          <w:rStyle w:val="a3"/>
        </w:rPr>
        <w:t>Принят Государственной Думой 3 июля 2009 года</w:t>
      </w:r>
    </w:p>
    <w:p w:rsidR="00000000" w:rsidRDefault="003E0578">
      <w:r>
        <w:rPr>
          <w:rStyle w:val="a3"/>
        </w:rPr>
        <w:t>Одобрен Советом Федерации 7 июля 2009 года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E0578">
      <w:pPr>
        <w:pStyle w:val="a8"/>
      </w:pPr>
      <w:r>
        <w:t>См. комментарий к настоящему Федеральному закону</w:t>
      </w:r>
    </w:p>
    <w:p w:rsidR="00000000" w:rsidRDefault="003E0578">
      <w:pPr>
        <w:pStyle w:val="a8"/>
      </w:pPr>
    </w:p>
    <w:p w:rsidR="00000000" w:rsidRDefault="003E0578">
      <w:bookmarkStart w:id="1" w:name="sub_1"/>
      <w:r>
        <w:rPr>
          <w:rStyle w:val="a3"/>
        </w:rPr>
        <w:t>Статья 1</w:t>
      </w:r>
    </w:p>
    <w:p w:rsidR="00000000" w:rsidRDefault="003E0578">
      <w:bookmarkStart w:id="2" w:name="sub_11"/>
      <w:bookmarkEnd w:id="1"/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</w:t>
      </w:r>
      <w:r>
        <w:t>выявления в них коррупциогенных факторов и их последующего устранения.</w:t>
      </w:r>
    </w:p>
    <w:p w:rsidR="00000000" w:rsidRDefault="003E0578">
      <w:bookmarkStart w:id="3" w:name="sub_12"/>
      <w:bookmarkEnd w:id="2"/>
      <w: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5" w:history="1">
        <w:r>
          <w:rPr>
            <w:rStyle w:val="a4"/>
          </w:rPr>
          <w:t>необоснованно широкие пределы</w:t>
        </w:r>
      </w:hyperlink>
      <w: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6" w:history="1">
        <w:r>
          <w:rPr>
            <w:rStyle w:val="a4"/>
          </w:rPr>
          <w:t>неопределенные, трудновыполнимые и (или) обременительные требовани</w:t>
        </w:r>
        <w:r>
          <w:rPr>
            <w:rStyle w:val="a4"/>
          </w:rPr>
          <w:t>я</w:t>
        </w:r>
      </w:hyperlink>
      <w:r>
        <w:t xml:space="preserve"> к гражданам и организациям и тем самым создающие условия для проявления коррупции.</w:t>
      </w:r>
    </w:p>
    <w:bookmarkEnd w:id="3"/>
    <w:p w:rsidR="00000000" w:rsidRDefault="003E057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E0578">
      <w:pPr>
        <w:pStyle w:val="a8"/>
      </w:pPr>
      <w:r>
        <w:t>См. комментарии к статье 1 настоящего Федерального закона</w:t>
      </w:r>
    </w:p>
    <w:p w:rsidR="00000000" w:rsidRDefault="003E0578">
      <w:pPr>
        <w:pStyle w:val="a8"/>
      </w:pPr>
    </w:p>
    <w:p w:rsidR="00000000" w:rsidRDefault="003E0578">
      <w:bookmarkStart w:id="4" w:name="sub_2"/>
      <w:r>
        <w:rPr>
          <w:rStyle w:val="a3"/>
        </w:rPr>
        <w:t>Статья 2</w:t>
      </w:r>
    </w:p>
    <w:bookmarkEnd w:id="4"/>
    <w:p w:rsidR="00000000" w:rsidRDefault="003E0578">
      <w:r>
        <w:t>Основными принципами организации антикоррупционной экспертизы нормативных пр</w:t>
      </w:r>
      <w:r>
        <w:t>авовых актов (проектов нормативных правовых актов) являются:</w:t>
      </w:r>
    </w:p>
    <w:p w:rsidR="00000000" w:rsidRDefault="003E0578">
      <w:bookmarkStart w:id="5" w:name="sub_21"/>
      <w:r>
        <w:t>1) обязательность проведения антикоррупционной экспертизы проектов нормативных правовых актов;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6" w:name="sub_22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3E0578">
      <w:pPr>
        <w:pStyle w:val="a9"/>
      </w:pPr>
      <w:r>
        <w:t xml:space="preserve">Пункт 2 изменен с 15 июня 2018 г. - </w:t>
      </w:r>
      <w:hyperlink r:id="rId7" w:history="1">
        <w:r>
          <w:rPr>
            <w:rStyle w:val="a4"/>
          </w:rPr>
          <w:t>Федеральный закон</w:t>
        </w:r>
      </w:hyperlink>
      <w:r>
        <w:t xml:space="preserve"> от 4 июня 2018 г. N 145-ФЗ</w:t>
      </w:r>
    </w:p>
    <w:p w:rsidR="00000000" w:rsidRDefault="003E0578">
      <w:pPr>
        <w:pStyle w:val="a9"/>
      </w:pPr>
      <w:hyperlink r:id="rId8" w:history="1">
        <w:r>
          <w:rPr>
            <w:rStyle w:val="a4"/>
          </w:rPr>
          <w:t>См. предыдущую редакцию</w:t>
        </w:r>
      </w:hyperlink>
    </w:p>
    <w:p w:rsidR="00000000" w:rsidRDefault="003E0578">
      <w:r>
        <w:t>2) оценка нормативного правового акта (проекта нормативного правового акта) во взаимосвязи с другими нормативными правовыми акта</w:t>
      </w:r>
      <w:r>
        <w:t>ми;</w:t>
      </w:r>
    </w:p>
    <w:p w:rsidR="00000000" w:rsidRDefault="003E0578">
      <w:bookmarkStart w:id="7" w:name="sub_23"/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3E0578">
      <w:bookmarkStart w:id="8" w:name="sub_24"/>
      <w:bookmarkEnd w:id="7"/>
      <w:r>
        <w:t>4) компетентность лиц, проводящих антикоррупционную экспертизу нормативных пра</w:t>
      </w:r>
      <w:r>
        <w:t>вовых актов (проектов нормативных правовых актов);</w:t>
      </w:r>
    </w:p>
    <w:p w:rsidR="00000000" w:rsidRDefault="003E0578">
      <w:bookmarkStart w:id="9" w:name="sub_25"/>
      <w:bookmarkEnd w:id="8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</w:t>
      </w:r>
      <w:r>
        <w:t>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bookmarkEnd w:id="9"/>
    <w:p w:rsidR="00000000" w:rsidRDefault="003E057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E0578">
      <w:pPr>
        <w:pStyle w:val="a8"/>
      </w:pPr>
      <w:r>
        <w:lastRenderedPageBreak/>
        <w:t>См. коммен</w:t>
      </w:r>
      <w:r>
        <w:t>тарии к статье 2 настоящего Федерального закона</w:t>
      </w:r>
    </w:p>
    <w:p w:rsidR="00000000" w:rsidRDefault="003E0578">
      <w:pPr>
        <w:pStyle w:val="a8"/>
      </w:pPr>
    </w:p>
    <w:p w:rsidR="00000000" w:rsidRDefault="003E0578">
      <w:bookmarkStart w:id="10" w:name="sub_3"/>
      <w:r>
        <w:rPr>
          <w:rStyle w:val="a3"/>
        </w:rPr>
        <w:t>Статья 3</w:t>
      </w:r>
    </w:p>
    <w:p w:rsidR="00000000" w:rsidRDefault="003E0578">
      <w:bookmarkStart w:id="11" w:name="sub_31"/>
      <w:bookmarkEnd w:id="10"/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00000" w:rsidRDefault="003E0578">
      <w:bookmarkStart w:id="12" w:name="sub_311"/>
      <w:bookmarkEnd w:id="11"/>
      <w:r>
        <w:t xml:space="preserve">1) прокуратурой Российской Федерации - в соответствии с настоящим Федеральным законом и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</w:t>
      </w:r>
      <w:r>
        <w:t xml:space="preserve">огласно </w:t>
      </w:r>
      <w:hyperlink r:id="rId10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Федерации;</w:t>
      </w:r>
    </w:p>
    <w:p w:rsidR="00000000" w:rsidRDefault="003E0578">
      <w:bookmarkStart w:id="13" w:name="sub_312"/>
      <w:bookmarkEnd w:id="12"/>
      <w:r>
        <w:t xml:space="preserve">2) </w:t>
      </w:r>
      <w:hyperlink r:id="rId11" w:history="1">
        <w:r>
          <w:rPr>
            <w:rStyle w:val="a4"/>
          </w:rPr>
          <w:t>федеральным органом исполнительной власти в области юстиции</w:t>
        </w:r>
      </w:hyperlink>
      <w:r>
        <w:t xml:space="preserve"> - в соответствии с настоящим Федера</w:t>
      </w:r>
      <w:r>
        <w:t xml:space="preserve">льным законом, в </w:t>
      </w:r>
      <w:hyperlink r:id="rId12" w:history="1">
        <w:r>
          <w:rPr>
            <w:rStyle w:val="a4"/>
          </w:rPr>
          <w:t>порядке</w:t>
        </w:r>
      </w:hyperlink>
      <w:r>
        <w:t xml:space="preserve"> и согласно </w:t>
      </w:r>
      <w:hyperlink r:id="rId13" w:history="1">
        <w:r>
          <w:rPr>
            <w:rStyle w:val="a4"/>
          </w:rPr>
          <w:t>методике</w:t>
        </w:r>
      </w:hyperlink>
      <w:r>
        <w:t>, определенным Правительством Российской Федерации;</w:t>
      </w:r>
    </w:p>
    <w:p w:rsidR="00000000" w:rsidRDefault="003E0578">
      <w:bookmarkStart w:id="14" w:name="sub_313"/>
      <w:bookmarkEnd w:id="13"/>
      <w:r>
        <w:t>3) органами, организациями, их должностными лицами - в соответствии с наст</w:t>
      </w:r>
      <w:r>
        <w:t xml:space="preserve">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</w:t>
      </w:r>
      <w:r>
        <w:t xml:space="preserve">местного самоуправления, и согласно </w:t>
      </w:r>
      <w:hyperlink r:id="rId14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Федерации.</w:t>
      </w:r>
    </w:p>
    <w:p w:rsidR="00000000" w:rsidRDefault="003E0578">
      <w:bookmarkStart w:id="15" w:name="sub_32"/>
      <w:bookmarkEnd w:id="14"/>
      <w:r>
        <w:t>2. Прокуроры в ходе осуществления своих полномочий проводят антикоррупционную экспертизу нормативных правовых а</w:t>
      </w:r>
      <w:r>
        <w:t>ктов органов, организаций, их должностных лиц по вопросам, касающимся:</w:t>
      </w:r>
    </w:p>
    <w:p w:rsidR="00000000" w:rsidRDefault="003E0578">
      <w:bookmarkStart w:id="16" w:name="sub_321"/>
      <w:bookmarkEnd w:id="15"/>
      <w:r>
        <w:t>1) прав, свобод и обязанностей человека и гражданина;</w:t>
      </w:r>
    </w:p>
    <w:p w:rsidR="00000000" w:rsidRDefault="003E0578">
      <w:bookmarkStart w:id="17" w:name="sub_322"/>
      <w:bookmarkEnd w:id="16"/>
      <w:r>
        <w:t xml:space="preserve">2) государственной и муниципальной собственности, государственной и муниципальной службы, </w:t>
      </w:r>
      <w:hyperlink r:id="rId15" w:history="1">
        <w:r>
          <w:rPr>
            <w:rStyle w:val="a4"/>
          </w:rPr>
          <w:t>бюджетного</w:t>
        </w:r>
      </w:hyperlink>
      <w:r>
        <w:t xml:space="preserve">, </w:t>
      </w:r>
      <w:hyperlink r:id="rId16" w:history="1">
        <w:r>
          <w:rPr>
            <w:rStyle w:val="a4"/>
          </w:rPr>
          <w:t>налогового</w:t>
        </w:r>
      </w:hyperlink>
      <w:r>
        <w:t xml:space="preserve">, таможенного, </w:t>
      </w:r>
      <w:hyperlink r:id="rId17" w:history="1">
        <w:r>
          <w:rPr>
            <w:rStyle w:val="a4"/>
          </w:rPr>
          <w:t>лесного</w:t>
        </w:r>
      </w:hyperlink>
      <w:r>
        <w:t xml:space="preserve">, </w:t>
      </w:r>
      <w:hyperlink r:id="rId18" w:history="1">
        <w:r>
          <w:rPr>
            <w:rStyle w:val="a4"/>
          </w:rPr>
          <w:t>водного</w:t>
        </w:r>
      </w:hyperlink>
      <w:r>
        <w:t xml:space="preserve">, </w:t>
      </w:r>
      <w:hyperlink r:id="rId19" w:history="1">
        <w:r>
          <w:rPr>
            <w:rStyle w:val="a4"/>
          </w:rPr>
          <w:t>земельного</w:t>
        </w:r>
      </w:hyperlink>
      <w:r>
        <w:t xml:space="preserve">, </w:t>
      </w:r>
      <w:hyperlink r:id="rId20" w:history="1">
        <w:r>
          <w:rPr>
            <w:rStyle w:val="a4"/>
          </w:rPr>
          <w:t>градостроительного</w:t>
        </w:r>
      </w:hyperlink>
      <w:r>
        <w:t xml:space="preserve">, </w:t>
      </w:r>
      <w:hyperlink r:id="rId21" w:history="1">
        <w:r>
          <w:rPr>
            <w:rStyle w:val="a4"/>
          </w:rPr>
          <w:t>природоохранного законодательства</w:t>
        </w:r>
      </w:hyperlink>
      <w:r>
        <w:t xml:space="preserve">, </w:t>
      </w:r>
      <w:hyperlink r:id="rId22" w:history="1">
        <w:r>
          <w:rPr>
            <w:rStyle w:val="a4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</w:t>
      </w:r>
      <w:r>
        <w:t>фондов и иных организаций, создаваемых Российской Федерацией на основании федерального закона;</w:t>
      </w:r>
    </w:p>
    <w:p w:rsidR="00000000" w:rsidRDefault="003E0578">
      <w:bookmarkStart w:id="18" w:name="sub_323"/>
      <w:bookmarkEnd w:id="17"/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</w:t>
      </w:r>
      <w:r>
        <w:t>бы.</w:t>
      </w:r>
    </w:p>
    <w:bookmarkEnd w:id="18"/>
    <w:p w:rsidR="00000000" w:rsidRDefault="003E057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E0578">
      <w:pPr>
        <w:pStyle w:val="a8"/>
      </w:pPr>
      <w:r>
        <w:t xml:space="preserve">Об организации проведения антикоррупционной экспертизы нормативных правовых актов см. </w:t>
      </w:r>
      <w:hyperlink r:id="rId23" w:history="1">
        <w:r>
          <w:rPr>
            <w:rStyle w:val="a4"/>
          </w:rPr>
          <w:t>приказ</w:t>
        </w:r>
      </w:hyperlink>
      <w:r>
        <w:t xml:space="preserve"> Генеральной прокуратуры РФ от 28 декабря 2009 г. N 400</w:t>
      </w:r>
    </w:p>
    <w:p w:rsidR="00000000" w:rsidRDefault="003E0578">
      <w:bookmarkStart w:id="19" w:name="sub_33"/>
      <w:r>
        <w:t xml:space="preserve">3. </w:t>
      </w:r>
      <w:hyperlink r:id="rId24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в области юстиции проводит антикоррупционную экспертизу:</w:t>
      </w:r>
    </w:p>
    <w:p w:rsidR="00000000" w:rsidRDefault="003E0578">
      <w:bookmarkStart w:id="20" w:name="sub_331"/>
      <w:bookmarkEnd w:id="19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</w:t>
      </w:r>
      <w:r>
        <w:t>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21" w:name="sub_332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3E0578">
      <w:pPr>
        <w:pStyle w:val="a9"/>
      </w:pPr>
      <w:r>
        <w:fldChar w:fldCharType="begin"/>
      </w:r>
      <w:r>
        <w:instrText>HYPERLINK "garantF1://70378702.0"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</w:t>
      </w:r>
      <w:r>
        <w:t>21 октября 2013 г. N 279-ФЗ в пункт 2 части 3 статьи 3 настоящего Федерального закона внесены изменения</w:t>
      </w:r>
    </w:p>
    <w:p w:rsidR="00000000" w:rsidRDefault="003E0578">
      <w:pPr>
        <w:pStyle w:val="a9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E0578">
      <w:r>
        <w:t>2) проектов поправок Правительства Российской Федерации к проектам федераль</w:t>
      </w:r>
      <w:r>
        <w:t>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3E0578">
      <w:bookmarkStart w:id="22" w:name="sub_333"/>
      <w:r>
        <w:lastRenderedPageBreak/>
        <w:t>3) нормативных правовых актов федеральных органов исполнительной власти, иных государс</w:t>
      </w:r>
      <w:r>
        <w:t>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</w:t>
      </w:r>
      <w:r>
        <w:t>несении изменений в уставы муниципальных образований - при их государственной регистрации;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23" w:name="sub_334"/>
      <w:bookmarkEnd w:id="22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3E0578">
      <w:pPr>
        <w:pStyle w:val="a9"/>
      </w:pPr>
      <w:r>
        <w:fldChar w:fldCharType="begin"/>
      </w:r>
      <w:r>
        <w:instrText>HYPERLINK "garantF1://12091970.22113"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пункт 2 части 3 статьи 3 н</w:t>
      </w:r>
      <w:r>
        <w:t>астоящего Федерального закона внесены изменения</w:t>
      </w:r>
    </w:p>
    <w:p w:rsidR="00000000" w:rsidRDefault="003E0578">
      <w:pPr>
        <w:pStyle w:val="a9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E0578">
      <w:r>
        <w:t>4) нормативных правовых актов субъектов Российской Федерации - при мониторинге их применения и при внесении сведений в федеральный р</w:t>
      </w:r>
      <w:r>
        <w:t>егистр нормативных правовых актов субъектов Российской Федерации.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E0578">
      <w:pPr>
        <w:pStyle w:val="a8"/>
      </w:pPr>
      <w:r>
        <w:t xml:space="preserve">См. </w:t>
      </w:r>
      <w:hyperlink r:id="rId27" w:history="1">
        <w:r>
          <w:rPr>
            <w:rStyle w:val="a4"/>
          </w:rPr>
          <w:t>Порядок</w:t>
        </w:r>
      </w:hyperlink>
      <w:r>
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</w:t>
      </w:r>
      <w:r>
        <w:t xml:space="preserve">документов структурными подразделениями Минюста России, утвержденный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Минюста России от 4 октября 2013 г. N 187</w:t>
      </w:r>
    </w:p>
    <w:p w:rsidR="00000000" w:rsidRDefault="003E0578">
      <w:bookmarkStart w:id="24" w:name="sub_34"/>
      <w:r>
        <w:t>4. Органы, организации, их должностные лица проводят антикоррупционную экспертизу принятых ими</w:t>
      </w:r>
      <w:r>
        <w:t xml:space="preserve">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3E0578">
      <w:bookmarkStart w:id="25" w:name="sub_35"/>
      <w:bookmarkEnd w:id="24"/>
      <w:r>
        <w:t>5. Органы, организации, их должностные лица в случае обнаружения в нормативных правовых актах (проектах нормати</w:t>
      </w:r>
      <w:r>
        <w:t>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5"/>
    <w:p w:rsidR="00000000" w:rsidRDefault="003E0578"/>
    <w:p w:rsidR="00000000" w:rsidRDefault="003E0578">
      <w:pPr>
        <w:pStyle w:val="a8"/>
        <w:rPr>
          <w:color w:val="000000"/>
          <w:sz w:val="16"/>
          <w:szCs w:val="16"/>
        </w:rPr>
      </w:pPr>
      <w:bookmarkStart w:id="26" w:name="sub_36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3E0578">
      <w:pPr>
        <w:pStyle w:val="a9"/>
      </w:pPr>
      <w:r>
        <w:fldChar w:fldCharType="begin"/>
      </w:r>
      <w:r>
        <w:instrText>HYPERLINK "garantF1://12091970.2212"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6</w:t>
      </w:r>
    </w:p>
    <w:p w:rsidR="00000000" w:rsidRDefault="003E0578"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</w:t>
      </w:r>
      <w:r>
        <w:t>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27" w:name="sub_37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3E0578">
      <w:pPr>
        <w:pStyle w:val="a9"/>
      </w:pPr>
      <w:r>
        <w:fldChar w:fldCharType="begin"/>
      </w:r>
      <w:r>
        <w:instrText>HYPERLINK "garantF1://12091970.2213"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7</w:t>
      </w:r>
    </w:p>
    <w:p w:rsidR="00000000" w:rsidRDefault="003E0578"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</w:t>
      </w:r>
      <w:r>
        <w:t>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</w:t>
      </w:r>
      <w:r>
        <w:t>ных нормативных правовых актов.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28" w:name="sub_38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3E0578">
      <w:pPr>
        <w:pStyle w:val="a9"/>
      </w:pPr>
      <w:r>
        <w:fldChar w:fldCharType="begin"/>
      </w:r>
      <w:r>
        <w:instrText>HYPERLINK "garantF1://12091970.2214"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8</w:t>
      </w:r>
    </w:p>
    <w:p w:rsidR="00000000" w:rsidRDefault="003E0578">
      <w:r>
        <w:t>8. При выявлении в нормативных правовы</w:t>
      </w:r>
      <w:r>
        <w:t xml:space="preserve">х актах реорганизованных и (или) упраздненных органов, организаций коррупциогенных факторов органы, организации, </w:t>
      </w:r>
      <w:r>
        <w:lastRenderedPageBreak/>
        <w:t>которым переданы полномочия реорганизованных и (или) упраздненных органов, организаций, либо орган, к компетенции которого относится осуществле</w:t>
      </w:r>
      <w:r>
        <w:t>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</w:t>
      </w:r>
      <w:r>
        <w:t>ганизованных и (или) упраздненных органа, организации коррупциогенных факторов.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E0578">
      <w:pPr>
        <w:pStyle w:val="a8"/>
      </w:pPr>
      <w:r>
        <w:t>См. комментарии к статье 3 настоящего Федерального закона</w:t>
      </w:r>
    </w:p>
    <w:p w:rsidR="00000000" w:rsidRDefault="003E0578">
      <w:pPr>
        <w:pStyle w:val="a8"/>
      </w:pPr>
    </w:p>
    <w:p w:rsidR="00000000" w:rsidRDefault="003E0578">
      <w:pPr>
        <w:pStyle w:val="a8"/>
      </w:pPr>
    </w:p>
    <w:p w:rsidR="00000000" w:rsidRDefault="003E0578">
      <w:bookmarkStart w:id="29" w:name="sub_4"/>
      <w:r>
        <w:rPr>
          <w:rStyle w:val="a3"/>
        </w:rPr>
        <w:t>Статья 4</w:t>
      </w:r>
    </w:p>
    <w:p w:rsidR="00000000" w:rsidRDefault="003E0578">
      <w:bookmarkStart w:id="30" w:name="sub_41"/>
      <w:bookmarkEnd w:id="29"/>
      <w:r>
        <w:t>1. Выявленные в нормативных правовых актах (проектах нормативных правовых актов) ко</w:t>
      </w:r>
      <w:r>
        <w:t>ррупциогенные факторы отражаются:</w:t>
      </w:r>
    </w:p>
    <w:p w:rsidR="00000000" w:rsidRDefault="003E0578">
      <w:bookmarkStart w:id="31" w:name="sub_411"/>
      <w:bookmarkEnd w:id="30"/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00000" w:rsidRDefault="003E0578">
      <w:bookmarkStart w:id="32" w:name="sub_412"/>
      <w:bookmarkEnd w:id="31"/>
      <w:r>
        <w:t>2) в заключени</w:t>
      </w:r>
      <w:r>
        <w:t xml:space="preserve">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00000" w:rsidRDefault="003E0578">
      <w:bookmarkStart w:id="33" w:name="sub_42"/>
      <w:bookmarkEnd w:id="32"/>
      <w:r>
        <w:t>2. В требовании прокурора об изм</w:t>
      </w:r>
      <w:r>
        <w:t>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3E0578">
      <w:bookmarkStart w:id="34" w:name="sub_43"/>
      <w:bookmarkEnd w:id="33"/>
      <w:r>
        <w:t xml:space="preserve">3. Требование прокурора об изменении </w:t>
      </w:r>
      <w:r>
        <w:t>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</w:t>
      </w:r>
      <w:r>
        <w:t>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</w:t>
      </w:r>
      <w:r>
        <w:t>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00000" w:rsidRDefault="003E0578">
      <w:bookmarkStart w:id="35" w:name="sub_44"/>
      <w:bookmarkEnd w:id="34"/>
      <w:r>
        <w:t>4. Требо</w:t>
      </w:r>
      <w:r>
        <w:t>вание прокурора об изменении нормативного правового акта может быть обжаловано в установленном порядке.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36" w:name="sub_441"/>
      <w:bookmarkEnd w:id="3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3E0578">
      <w:pPr>
        <w:pStyle w:val="a9"/>
      </w:pPr>
      <w:r>
        <w:fldChar w:fldCharType="begin"/>
      </w:r>
      <w:r>
        <w:instrText>HYPERLINK "garantF1://12091970.2221"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4 настояще</w:t>
      </w:r>
      <w:r>
        <w:t>го Федерального закона дополнена частью 4.1</w:t>
      </w:r>
    </w:p>
    <w:p w:rsidR="00000000" w:rsidRDefault="003E0578"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</w:t>
      </w:r>
      <w:r>
        <w:t>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</w:t>
      </w:r>
      <w:r>
        <w:t>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37" w:name="sub_45"/>
      <w:r>
        <w:rPr>
          <w:color w:val="000000"/>
          <w:sz w:val="16"/>
          <w:szCs w:val="16"/>
        </w:rPr>
        <w:lastRenderedPageBreak/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37"/>
    <w:p w:rsidR="00000000" w:rsidRDefault="003E0578">
      <w:pPr>
        <w:pStyle w:val="a9"/>
      </w:pPr>
      <w:r>
        <w:fldChar w:fldCharType="begin"/>
      </w:r>
      <w:r>
        <w:instrText>HYPERLINK "garantF1://12091970.2222"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5 статьи 4 настоящего Федерального закона изложена в новой редакции</w:t>
      </w:r>
    </w:p>
    <w:p w:rsidR="00000000" w:rsidRDefault="003E0578">
      <w:pPr>
        <w:pStyle w:val="a9"/>
      </w:pPr>
      <w:hyperlink r:id="rId2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E0578"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38" w:name="sub_46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3E0578">
      <w:pPr>
        <w:pStyle w:val="a9"/>
      </w:pPr>
      <w:r>
        <w:fldChar w:fldCharType="begin"/>
      </w:r>
      <w:r>
        <w:instrText>HYPERLINK "garantF1://12091970.2223"</w:instrText>
      </w:r>
      <w:r>
        <w:fldChar w:fldCharType="separate"/>
      </w:r>
      <w:r>
        <w:rPr>
          <w:rStyle w:val="a4"/>
        </w:rPr>
        <w:t>Федеральным закон</w:t>
      </w:r>
      <w:r>
        <w:rPr>
          <w:rStyle w:val="a4"/>
        </w:rPr>
        <w:t>ом</w:t>
      </w:r>
      <w:r>
        <w:fldChar w:fldCharType="end"/>
      </w:r>
      <w:r>
        <w:t xml:space="preserve"> от 21 ноября 2011 г. N 329-ФЗ в часть 6 статьи 4 настоящего Федерального закона внесены изменения</w:t>
      </w:r>
    </w:p>
    <w:p w:rsidR="00000000" w:rsidRDefault="003E0578">
      <w:pPr>
        <w:pStyle w:val="a9"/>
      </w:pPr>
      <w:hyperlink r:id="rId3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E0578">
      <w:r>
        <w:t xml:space="preserve">6. Разногласия, возникающие при оценке указанных в заключении коррупциогенных </w:t>
      </w:r>
      <w:r>
        <w:t xml:space="preserve">факторов, разрешаются в </w:t>
      </w:r>
      <w:hyperlink r:id="rId3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E0578">
      <w:pPr>
        <w:pStyle w:val="a8"/>
      </w:pPr>
      <w:r>
        <w:t>См. комментарии к статье 4 настоящего Федерального закона</w:t>
      </w:r>
    </w:p>
    <w:p w:rsidR="00000000" w:rsidRDefault="003E0578">
      <w:pPr>
        <w:pStyle w:val="a8"/>
      </w:pPr>
    </w:p>
    <w:p w:rsidR="00000000" w:rsidRDefault="003E0578">
      <w:bookmarkStart w:id="39" w:name="sub_5"/>
      <w:r>
        <w:rPr>
          <w:rStyle w:val="a3"/>
        </w:rPr>
        <w:t>Статья 5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40" w:name="sub_51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3E0578">
      <w:pPr>
        <w:pStyle w:val="a9"/>
      </w:pPr>
      <w:r>
        <w:t xml:space="preserve">Часть 1 изменена с 22 октября 2018 г. - </w:t>
      </w:r>
      <w:hyperlink r:id="rId32" w:history="1">
        <w:r>
          <w:rPr>
            <w:rStyle w:val="a4"/>
          </w:rPr>
          <w:t>Федеральный закон</w:t>
        </w:r>
      </w:hyperlink>
      <w:r>
        <w:t xml:space="preserve"> от 11 октября 2018 г. N 362-ФЗ</w:t>
      </w:r>
    </w:p>
    <w:p w:rsidR="00000000" w:rsidRDefault="003E0578">
      <w:pPr>
        <w:pStyle w:val="a9"/>
      </w:pPr>
      <w:hyperlink r:id="rId33" w:history="1">
        <w:r>
          <w:rPr>
            <w:rStyle w:val="a4"/>
          </w:rPr>
          <w:t>См. предыдущую редакцию</w:t>
        </w:r>
      </w:hyperlink>
    </w:p>
    <w:p w:rsidR="00000000" w:rsidRDefault="003E0578">
      <w:r>
        <w:t>1. Институты гражданского общества и граждане Российской Федерации (да</w:t>
      </w:r>
      <w:r>
        <w:t xml:space="preserve">лее - граждане) могут в </w:t>
      </w:r>
      <w:hyperlink r:id="rId34" w:history="1">
        <w:r>
          <w:rPr>
            <w:rStyle w:val="a4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</w:t>
      </w:r>
      <w:r>
        <w:t xml:space="preserve">мативных правовых актов). </w:t>
      </w:r>
      <w:hyperlink r:id="rId35" w:history="1">
        <w:r>
          <w:rPr>
            <w:rStyle w:val="a4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</w:t>
      </w:r>
      <w:r>
        <w:t>ганом исполнительной власти в области юстиции.</w:t>
      </w:r>
    </w:p>
    <w:p w:rsidR="00000000" w:rsidRDefault="003E0578">
      <w:pPr>
        <w:pStyle w:val="a8"/>
        <w:rPr>
          <w:color w:val="000000"/>
          <w:sz w:val="16"/>
          <w:szCs w:val="16"/>
        </w:rPr>
      </w:pPr>
      <w:bookmarkStart w:id="41" w:name="sub_511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3E0578">
      <w:pPr>
        <w:pStyle w:val="a9"/>
      </w:pPr>
      <w:r>
        <w:t xml:space="preserve">Статья 5 дополнена частью 1.1 с 22 октября 2018 г. - </w:t>
      </w:r>
      <w:hyperlink r:id="rId36" w:history="1">
        <w:r>
          <w:rPr>
            <w:rStyle w:val="a4"/>
          </w:rPr>
          <w:t>Федеральный закон</w:t>
        </w:r>
      </w:hyperlink>
      <w:r>
        <w:t xml:space="preserve"> от 11 октября 2018 г. N 362-ФЗ</w:t>
      </w:r>
    </w:p>
    <w:p w:rsidR="00000000" w:rsidRDefault="003E0578">
      <w:r>
        <w:t xml:space="preserve">1.1. Не допускается проведение </w:t>
      </w:r>
      <w:r>
        <w:t>независимой антикоррупционной экспертизы нормативных правовых актов (проектов нормативных правовых актов):</w:t>
      </w:r>
    </w:p>
    <w:p w:rsidR="00000000" w:rsidRDefault="003E0578">
      <w:bookmarkStart w:id="42" w:name="sub_5111"/>
      <w:r>
        <w:t>1) гражданами, имеющими неснятую или непогашенную судимость;</w:t>
      </w:r>
    </w:p>
    <w:p w:rsidR="00000000" w:rsidRDefault="003E0578">
      <w:bookmarkStart w:id="43" w:name="sub_5112"/>
      <w:bookmarkEnd w:id="42"/>
      <w:r>
        <w:t xml:space="preserve">2) гражданами, сведения о применении к которым взыскания в виде </w:t>
      </w:r>
      <w:r>
        <w:t>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3E0578">
      <w:bookmarkStart w:id="44" w:name="sub_5113"/>
      <w:bookmarkEnd w:id="43"/>
      <w:r>
        <w:t>3) гражданами, осуществляющими деятельность в органах и организациях, у</w:t>
      </w:r>
      <w:r>
        <w:t xml:space="preserve">казанных в </w:t>
      </w:r>
      <w:hyperlink w:anchor="sub_313" w:history="1">
        <w:r>
          <w:rPr>
            <w:rStyle w:val="a4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00000" w:rsidRDefault="003E0578">
      <w:bookmarkStart w:id="45" w:name="sub_5114"/>
      <w:bookmarkEnd w:id="44"/>
      <w:r>
        <w:t>4) международными и иностранными организациями;</w:t>
      </w:r>
    </w:p>
    <w:p w:rsidR="00000000" w:rsidRDefault="003E0578">
      <w:bookmarkStart w:id="46" w:name="sub_5115"/>
      <w:bookmarkEnd w:id="45"/>
      <w:r>
        <w:t>5) некоммерческими организациями, выполняющими функции иностранного агента.</w:t>
      </w:r>
    </w:p>
    <w:p w:rsidR="00000000" w:rsidRDefault="003E0578">
      <w:bookmarkStart w:id="47" w:name="sub_52"/>
      <w:bookmarkEnd w:id="46"/>
      <w:r>
        <w:t xml:space="preserve">2. В </w:t>
      </w:r>
      <w:hyperlink r:id="rId37" w:history="1">
        <w:r>
          <w:rPr>
            <w:rStyle w:val="a4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</w:t>
      </w:r>
      <w:r>
        <w:t xml:space="preserve">обы их </w:t>
      </w:r>
      <w:r>
        <w:lastRenderedPageBreak/>
        <w:t>устранения.</w:t>
      </w:r>
    </w:p>
    <w:p w:rsidR="00000000" w:rsidRDefault="003E0578">
      <w:bookmarkStart w:id="48" w:name="sub_53"/>
      <w:bookmarkEnd w:id="47"/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</w:t>
      </w:r>
      <w:r>
        <w:t>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</w:t>
      </w:r>
      <w:r>
        <w:t>оррупциогенных факторов.</w:t>
      </w:r>
    </w:p>
    <w:bookmarkEnd w:id="48"/>
    <w:p w:rsidR="00000000" w:rsidRDefault="003E057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E0578">
      <w:pPr>
        <w:pStyle w:val="a8"/>
      </w:pPr>
      <w:r>
        <w:t>См. комментарии к статье 5 настоящего Федерального закона</w:t>
      </w:r>
    </w:p>
    <w:p w:rsidR="00000000" w:rsidRDefault="003E0578">
      <w:pPr>
        <w:pStyle w:val="a8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8"/>
        <w:gridCol w:w="3331"/>
      </w:tblGrid>
      <w:tr w:rsidR="00000000" w:rsidRPr="003E0578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E0578" w:rsidRDefault="003E0578">
            <w:pPr>
              <w:pStyle w:val="ac"/>
            </w:pPr>
            <w:r w:rsidRPr="003E0578">
              <w:t>Президент Российской Федерации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E0578" w:rsidRDefault="003E0578">
            <w:pPr>
              <w:pStyle w:val="aa"/>
              <w:jc w:val="right"/>
            </w:pPr>
            <w:r w:rsidRPr="003E0578">
              <w:t>Д. Медведев</w:t>
            </w:r>
          </w:p>
        </w:tc>
      </w:tr>
    </w:tbl>
    <w:p w:rsidR="00000000" w:rsidRDefault="003E0578"/>
    <w:p w:rsidR="00000000" w:rsidRDefault="003E0578">
      <w:pPr>
        <w:pStyle w:val="ac"/>
      </w:pPr>
      <w:r>
        <w:t>Москва, Кремль</w:t>
      </w:r>
    </w:p>
    <w:p w:rsidR="00000000" w:rsidRDefault="003E0578">
      <w:pPr>
        <w:pStyle w:val="ac"/>
      </w:pPr>
      <w:r>
        <w:t>17 июля 2009 г.</w:t>
      </w:r>
    </w:p>
    <w:p w:rsidR="00000000" w:rsidRDefault="003E0578">
      <w:pPr>
        <w:pStyle w:val="ac"/>
      </w:pPr>
      <w:r>
        <w:t>N 172-ФЗ</w:t>
      </w:r>
    </w:p>
    <w:p w:rsidR="003E0578" w:rsidRDefault="003E0578"/>
    <w:sectPr w:rsidR="003E057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084"/>
    <w:rsid w:val="000F0084"/>
    <w:rsid w:val="003E0578"/>
    <w:rsid w:val="00D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64479.22" TargetMode="External"/><Relationship Id="rId13" Type="http://schemas.openxmlformats.org/officeDocument/2006/relationships/hyperlink" Target="garantF1://97633.2000" TargetMode="External"/><Relationship Id="rId18" Type="http://schemas.openxmlformats.org/officeDocument/2006/relationships/hyperlink" Target="garantF1://12047594.2" TargetMode="External"/><Relationship Id="rId26" Type="http://schemas.openxmlformats.org/officeDocument/2006/relationships/hyperlink" Target="garantF1://5661627.3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2025350.2" TargetMode="External"/><Relationship Id="rId34" Type="http://schemas.openxmlformats.org/officeDocument/2006/relationships/hyperlink" Target="garantF1://97633.1004" TargetMode="External"/><Relationship Id="rId7" Type="http://schemas.openxmlformats.org/officeDocument/2006/relationships/hyperlink" Target="garantF1://71858430.0" TargetMode="External"/><Relationship Id="rId12" Type="http://schemas.openxmlformats.org/officeDocument/2006/relationships/hyperlink" Target="garantF1://97633.1000" TargetMode="External"/><Relationship Id="rId17" Type="http://schemas.openxmlformats.org/officeDocument/2006/relationships/hyperlink" Target="garantF1://12050845.2" TargetMode="External"/><Relationship Id="rId25" Type="http://schemas.openxmlformats.org/officeDocument/2006/relationships/hyperlink" Target="garantF1://57643305.332" TargetMode="External"/><Relationship Id="rId33" Type="http://schemas.openxmlformats.org/officeDocument/2006/relationships/hyperlink" Target="garantF1://77571649.5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800200.1" TargetMode="External"/><Relationship Id="rId20" Type="http://schemas.openxmlformats.org/officeDocument/2006/relationships/hyperlink" Target="garantF1://12038258.0" TargetMode="External"/><Relationship Id="rId29" Type="http://schemas.openxmlformats.org/officeDocument/2006/relationships/hyperlink" Target="garantF1://5661627.45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7633.2004" TargetMode="External"/><Relationship Id="rId11" Type="http://schemas.openxmlformats.org/officeDocument/2006/relationships/hyperlink" Target="garantF1://12037238.10000" TargetMode="External"/><Relationship Id="rId24" Type="http://schemas.openxmlformats.org/officeDocument/2006/relationships/hyperlink" Target="garantF1://12037238.10000" TargetMode="External"/><Relationship Id="rId32" Type="http://schemas.openxmlformats.org/officeDocument/2006/relationships/hyperlink" Target="garantF1://71973234.1" TargetMode="External"/><Relationship Id="rId37" Type="http://schemas.openxmlformats.org/officeDocument/2006/relationships/hyperlink" Target="garantF1://12091921.100" TargetMode="External"/><Relationship Id="rId5" Type="http://schemas.openxmlformats.org/officeDocument/2006/relationships/hyperlink" Target="garantF1://97633.2003" TargetMode="External"/><Relationship Id="rId15" Type="http://schemas.openxmlformats.org/officeDocument/2006/relationships/hyperlink" Target="garantF1://12012604.2" TargetMode="External"/><Relationship Id="rId23" Type="http://schemas.openxmlformats.org/officeDocument/2006/relationships/hyperlink" Target="garantF1://1257231.0" TargetMode="External"/><Relationship Id="rId28" Type="http://schemas.openxmlformats.org/officeDocument/2006/relationships/hyperlink" Target="garantF1://70375454.0" TargetMode="External"/><Relationship Id="rId36" Type="http://schemas.openxmlformats.org/officeDocument/2006/relationships/hyperlink" Target="garantF1://71973234.2" TargetMode="External"/><Relationship Id="rId10" Type="http://schemas.openxmlformats.org/officeDocument/2006/relationships/hyperlink" Target="garantF1://97633.2000" TargetMode="External"/><Relationship Id="rId19" Type="http://schemas.openxmlformats.org/officeDocument/2006/relationships/hyperlink" Target="garantF1://12024624.0" TargetMode="External"/><Relationship Id="rId31" Type="http://schemas.openxmlformats.org/officeDocument/2006/relationships/hyperlink" Target="garantF1://97633.1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358.91" TargetMode="External"/><Relationship Id="rId14" Type="http://schemas.openxmlformats.org/officeDocument/2006/relationships/hyperlink" Target="garantF1://97633.2000" TargetMode="External"/><Relationship Id="rId22" Type="http://schemas.openxmlformats.org/officeDocument/2006/relationships/hyperlink" Target="garantF1://12085475.0" TargetMode="External"/><Relationship Id="rId27" Type="http://schemas.openxmlformats.org/officeDocument/2006/relationships/hyperlink" Target="garantF1://70375454.23" TargetMode="External"/><Relationship Id="rId30" Type="http://schemas.openxmlformats.org/officeDocument/2006/relationships/hyperlink" Target="garantF1://5661627.46" TargetMode="External"/><Relationship Id="rId35" Type="http://schemas.openxmlformats.org/officeDocument/2006/relationships/hyperlink" Target="garantF1://7011116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Шишкина Марина Павловна</cp:lastModifiedBy>
  <cp:revision>2</cp:revision>
  <dcterms:created xsi:type="dcterms:W3CDTF">2019-02-14T10:09:00Z</dcterms:created>
  <dcterms:modified xsi:type="dcterms:W3CDTF">2019-02-14T10:09:00Z</dcterms:modified>
</cp:coreProperties>
</file>