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00212A">
        <w:rPr>
          <w:rFonts w:ascii="Arial" w:eastAsia="Calibri" w:hAnsi="Arial" w:cs="Arial"/>
        </w:rPr>
        <w:t xml:space="preserve">20 марта </w:t>
      </w:r>
      <w:r w:rsidR="004D5ED8" w:rsidRPr="002D204C">
        <w:rPr>
          <w:rFonts w:ascii="Arial" w:eastAsia="Calibri" w:hAnsi="Arial" w:cs="Arial"/>
        </w:rPr>
        <w:t xml:space="preserve">2019 г. № </w:t>
      </w:r>
      <w:r w:rsidR="0000212A">
        <w:rPr>
          <w:rFonts w:ascii="Arial" w:eastAsia="Calibri" w:hAnsi="Arial" w:cs="Arial"/>
        </w:rPr>
        <w:t>27</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BD1BCD">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BD1BCD" w:rsidRPr="00BD1BCD">
        <w:rPr>
          <w:rFonts w:ascii="Arial" w:hAnsi="Arial" w:cs="Arial"/>
          <w:b/>
          <w:sz w:val="32"/>
          <w:szCs w:val="32"/>
        </w:rPr>
        <w:t>от 14.</w:t>
      </w:r>
      <w:r w:rsidR="00BD1BCD">
        <w:rPr>
          <w:rFonts w:ascii="Arial" w:hAnsi="Arial" w:cs="Arial"/>
          <w:b/>
          <w:sz w:val="32"/>
          <w:szCs w:val="32"/>
        </w:rPr>
        <w:t>01.2016 г. № 1 «Об утверждении административного регламента</w:t>
      </w:r>
      <w:r w:rsidR="00BD1BCD" w:rsidRPr="00BD1BCD">
        <w:rPr>
          <w:rFonts w:ascii="Arial" w:hAnsi="Arial" w:cs="Arial"/>
          <w:b/>
          <w:sz w:val="32"/>
          <w:szCs w:val="32"/>
        </w:rPr>
        <w:t xml:space="preserve"> по предо</w:t>
      </w:r>
      <w:r w:rsidR="00BD1BCD">
        <w:rPr>
          <w:rFonts w:ascii="Arial" w:hAnsi="Arial" w:cs="Arial"/>
          <w:b/>
          <w:sz w:val="32"/>
          <w:szCs w:val="32"/>
        </w:rPr>
        <w:t xml:space="preserve">ставлению муниципальной услуги </w:t>
      </w:r>
      <w:r w:rsidR="00BD1BCD" w:rsidRPr="00BD1BCD">
        <w:rPr>
          <w:rFonts w:ascii="Arial" w:hAnsi="Arial" w:cs="Arial"/>
          <w:b/>
          <w:sz w:val="32"/>
          <w:szCs w:val="32"/>
        </w:rPr>
        <w:t>«Выдача разрешений на право организации розничного рынка»</w:t>
      </w:r>
      <w:r w:rsidR="00BD1BCD">
        <w:rPr>
          <w:rFonts w:ascii="Arial" w:hAnsi="Arial" w:cs="Arial"/>
          <w:b/>
          <w:sz w:val="32"/>
          <w:szCs w:val="32"/>
        </w:rPr>
        <w:t xml:space="preserve"> (в редакции от 13.04.2016 г. № 48)</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B27CA9">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BD1BCD" w:rsidRPr="00BD1BCD">
        <w:rPr>
          <w:rFonts w:ascii="Arial" w:hAnsi="Arial" w:cs="Arial"/>
        </w:rPr>
        <w:t>от 14.01.2016 г. № 1 «Об утверждении административного регламента по предоставлению муниципальной услуги «Выдача разрешений на право организации розничного рынка» (в редакции от 13.04.2016 г. № 48)</w:t>
      </w:r>
      <w:r w:rsidR="00B27CA9">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681960">
        <w:rPr>
          <w:rFonts w:ascii="Arial" w:hAnsi="Arial" w:cs="Arial"/>
        </w:rPr>
        <w:t>В тексте слова</w:t>
      </w:r>
      <w:r w:rsidRPr="002D204C">
        <w:rPr>
          <w:rFonts w:ascii="Arial" w:hAnsi="Arial" w:cs="Arial"/>
        </w:rPr>
        <w:t xml:space="preserve"> «в информационной системе Воронежской области «Портал государственных и муниципальных услуг Воронежской области» (pgu.govvr</w:t>
      </w:r>
      <w:r w:rsidR="00EB4AB9">
        <w:rPr>
          <w:rFonts w:ascii="Arial" w:hAnsi="Arial" w:cs="Arial"/>
        </w:rPr>
        <w:t>№</w:t>
      </w:r>
      <w:bookmarkStart w:id="0" w:name="_GoBack"/>
      <w:bookmarkEnd w:id="0"/>
      <w:r w:rsidRPr="002D204C">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D777E0" w:rsidRDefault="00D777E0" w:rsidP="002D204C">
      <w:pPr>
        <w:tabs>
          <w:tab w:val="left" w:pos="5103"/>
          <w:tab w:val="left" w:pos="6096"/>
          <w:tab w:val="left" w:pos="6237"/>
        </w:tabs>
        <w:ind w:firstLine="709"/>
        <w:jc w:val="both"/>
        <w:rPr>
          <w:rFonts w:ascii="Arial" w:hAnsi="Arial" w:cs="Arial"/>
        </w:rPr>
      </w:pPr>
      <w:r w:rsidRPr="00D777E0">
        <w:rPr>
          <w:rFonts w:ascii="Arial" w:hAnsi="Arial" w:cs="Arial"/>
        </w:rPr>
        <w:t xml:space="preserve">1.1.2. </w:t>
      </w:r>
      <w:r w:rsidR="00681960">
        <w:rPr>
          <w:rFonts w:ascii="Arial" w:hAnsi="Arial" w:cs="Arial"/>
        </w:rPr>
        <w:t>В тексте</w:t>
      </w:r>
      <w:r w:rsidRPr="00D777E0">
        <w:rPr>
          <w:rFonts w:ascii="Arial" w:hAnsi="Arial" w:cs="Arial"/>
        </w:rPr>
        <w:t xml:space="preserve"> слова «Единого государственного реестра прав на недвижимое имущество и сделок с ним» заменить словами «Единого государственного рее</w:t>
      </w:r>
      <w:r>
        <w:rPr>
          <w:rFonts w:ascii="Arial" w:hAnsi="Arial" w:cs="Arial"/>
        </w:rPr>
        <w:t>стра недвижимости</w:t>
      </w:r>
      <w:r w:rsidRPr="00D777E0">
        <w:rPr>
          <w:rFonts w:ascii="Arial" w:hAnsi="Arial" w:cs="Arial"/>
        </w:rPr>
        <w:t>»;</w:t>
      </w:r>
    </w:p>
    <w:p w:rsidR="00A3387E" w:rsidRPr="00A3387E" w:rsidRDefault="00D777E0" w:rsidP="00A3387E">
      <w:pPr>
        <w:tabs>
          <w:tab w:val="left" w:pos="5103"/>
          <w:tab w:val="left" w:pos="6096"/>
          <w:tab w:val="left" w:pos="6237"/>
        </w:tabs>
        <w:ind w:firstLine="709"/>
        <w:jc w:val="both"/>
        <w:rPr>
          <w:rFonts w:ascii="Arial" w:hAnsi="Arial" w:cs="Arial"/>
        </w:rPr>
      </w:pPr>
      <w:r>
        <w:rPr>
          <w:rFonts w:ascii="Arial" w:hAnsi="Arial" w:cs="Arial"/>
        </w:rPr>
        <w:t>1.1.3</w:t>
      </w:r>
      <w:r w:rsidR="00A3387E">
        <w:rPr>
          <w:rFonts w:ascii="Arial" w:hAnsi="Arial" w:cs="Arial"/>
        </w:rPr>
        <w:t>. Пункт 2.2.3</w:t>
      </w:r>
      <w:r w:rsidR="00A3387E" w:rsidRPr="00A3387E">
        <w:rPr>
          <w:rFonts w:ascii="Arial" w:hAnsi="Arial" w:cs="Arial"/>
        </w:rPr>
        <w:t>. раздела 2 дополнить абзацами следующего содержания:</w:t>
      </w:r>
    </w:p>
    <w:p w:rsidR="00A3387E" w:rsidRPr="00A3387E" w:rsidRDefault="00A3387E" w:rsidP="00A3387E">
      <w:pPr>
        <w:tabs>
          <w:tab w:val="left" w:pos="5103"/>
          <w:tab w:val="left" w:pos="6096"/>
          <w:tab w:val="left" w:pos="6237"/>
        </w:tabs>
        <w:ind w:firstLine="709"/>
        <w:jc w:val="both"/>
        <w:rPr>
          <w:rFonts w:ascii="Arial" w:hAnsi="Arial" w:cs="Arial"/>
        </w:rPr>
      </w:pPr>
      <w:r w:rsidRPr="00A3387E">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387E" w:rsidRPr="00A3387E" w:rsidRDefault="00A3387E" w:rsidP="00A3387E">
      <w:pPr>
        <w:tabs>
          <w:tab w:val="left" w:pos="5103"/>
          <w:tab w:val="left" w:pos="6096"/>
          <w:tab w:val="left" w:pos="6237"/>
        </w:tabs>
        <w:ind w:firstLine="709"/>
        <w:jc w:val="both"/>
        <w:rPr>
          <w:rFonts w:ascii="Arial" w:hAnsi="Arial" w:cs="Arial"/>
        </w:rPr>
      </w:pPr>
      <w:r w:rsidRPr="00A3387E">
        <w:rPr>
          <w:rFonts w:ascii="Arial"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387E" w:rsidRPr="00A3387E" w:rsidRDefault="00A3387E" w:rsidP="00A3387E">
      <w:pPr>
        <w:tabs>
          <w:tab w:val="left" w:pos="5103"/>
          <w:tab w:val="left" w:pos="6096"/>
          <w:tab w:val="left" w:pos="6237"/>
        </w:tabs>
        <w:ind w:firstLine="709"/>
        <w:jc w:val="both"/>
        <w:rPr>
          <w:rFonts w:ascii="Arial" w:hAnsi="Arial" w:cs="Arial"/>
        </w:rPr>
      </w:pPr>
      <w:r w:rsidRPr="00A3387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387E" w:rsidRPr="00A3387E" w:rsidRDefault="00A3387E" w:rsidP="00A3387E">
      <w:pPr>
        <w:tabs>
          <w:tab w:val="left" w:pos="5103"/>
          <w:tab w:val="left" w:pos="6096"/>
          <w:tab w:val="left" w:pos="6237"/>
        </w:tabs>
        <w:ind w:firstLine="709"/>
        <w:jc w:val="both"/>
        <w:rPr>
          <w:rFonts w:ascii="Arial" w:hAnsi="Arial" w:cs="Arial"/>
        </w:rPr>
      </w:pPr>
      <w:r w:rsidRPr="00A3387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387E" w:rsidRPr="00A3387E" w:rsidRDefault="00A3387E" w:rsidP="00A3387E">
      <w:pPr>
        <w:tabs>
          <w:tab w:val="left" w:pos="5103"/>
          <w:tab w:val="left" w:pos="6096"/>
          <w:tab w:val="left" w:pos="6237"/>
        </w:tabs>
        <w:ind w:firstLine="709"/>
        <w:jc w:val="both"/>
        <w:rPr>
          <w:rFonts w:ascii="Arial" w:hAnsi="Arial" w:cs="Arial"/>
        </w:rPr>
      </w:pPr>
      <w:r w:rsidRPr="00A3387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387E" w:rsidRPr="00A3387E" w:rsidRDefault="00D777E0" w:rsidP="00A3387E">
      <w:pPr>
        <w:tabs>
          <w:tab w:val="left" w:pos="5103"/>
          <w:tab w:val="left" w:pos="6096"/>
          <w:tab w:val="left" w:pos="6237"/>
        </w:tabs>
        <w:ind w:firstLine="709"/>
        <w:jc w:val="both"/>
        <w:rPr>
          <w:rFonts w:ascii="Arial" w:hAnsi="Arial" w:cs="Arial"/>
        </w:rPr>
      </w:pPr>
      <w:r>
        <w:rPr>
          <w:rFonts w:ascii="Arial" w:hAnsi="Arial" w:cs="Arial"/>
        </w:rPr>
        <w:t>1.1.4</w:t>
      </w:r>
      <w:r w:rsidR="00A3387E" w:rsidRPr="00A3387E">
        <w:rPr>
          <w:rFonts w:ascii="Arial" w:hAnsi="Arial" w:cs="Arial"/>
        </w:rPr>
        <w:t xml:space="preserve">. Пункт 2.6.2. раздела 2 дополнить абзацами следующего содержания: </w:t>
      </w:r>
    </w:p>
    <w:p w:rsidR="00A3387E" w:rsidRPr="00A3387E" w:rsidRDefault="00A3387E" w:rsidP="00A3387E">
      <w:pPr>
        <w:tabs>
          <w:tab w:val="left" w:pos="5103"/>
          <w:tab w:val="left" w:pos="6096"/>
          <w:tab w:val="left" w:pos="6237"/>
        </w:tabs>
        <w:ind w:firstLine="709"/>
        <w:jc w:val="both"/>
        <w:rPr>
          <w:rFonts w:ascii="Arial" w:hAnsi="Arial" w:cs="Arial"/>
        </w:rPr>
      </w:pPr>
      <w:r w:rsidRPr="00A3387E">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387E" w:rsidRPr="00A3387E" w:rsidRDefault="00A3387E" w:rsidP="00A3387E">
      <w:pPr>
        <w:tabs>
          <w:tab w:val="left" w:pos="5103"/>
          <w:tab w:val="left" w:pos="6096"/>
          <w:tab w:val="left" w:pos="6237"/>
        </w:tabs>
        <w:ind w:firstLine="709"/>
        <w:jc w:val="both"/>
        <w:rPr>
          <w:rFonts w:ascii="Arial" w:hAnsi="Arial" w:cs="Arial"/>
        </w:rPr>
      </w:pPr>
      <w:r w:rsidRPr="00A3387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387E" w:rsidRPr="00A3387E" w:rsidRDefault="00A3387E" w:rsidP="00A3387E">
      <w:pPr>
        <w:tabs>
          <w:tab w:val="left" w:pos="5103"/>
          <w:tab w:val="left" w:pos="6096"/>
          <w:tab w:val="left" w:pos="6237"/>
        </w:tabs>
        <w:ind w:firstLine="709"/>
        <w:jc w:val="both"/>
        <w:rPr>
          <w:rFonts w:ascii="Arial" w:hAnsi="Arial" w:cs="Arial"/>
        </w:rPr>
      </w:pPr>
      <w:r w:rsidRPr="00A3387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387E" w:rsidRPr="00A3387E" w:rsidRDefault="00A3387E" w:rsidP="00A3387E">
      <w:pPr>
        <w:tabs>
          <w:tab w:val="left" w:pos="5103"/>
          <w:tab w:val="left" w:pos="6096"/>
          <w:tab w:val="left" w:pos="6237"/>
        </w:tabs>
        <w:ind w:firstLine="709"/>
        <w:jc w:val="both"/>
        <w:rPr>
          <w:rFonts w:ascii="Arial" w:hAnsi="Arial" w:cs="Arial"/>
        </w:rPr>
      </w:pPr>
      <w:r w:rsidRPr="00A3387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387E" w:rsidRDefault="00A3387E" w:rsidP="00A3387E">
      <w:pPr>
        <w:tabs>
          <w:tab w:val="left" w:pos="5103"/>
          <w:tab w:val="left" w:pos="6096"/>
          <w:tab w:val="left" w:pos="6237"/>
        </w:tabs>
        <w:ind w:firstLine="709"/>
        <w:jc w:val="both"/>
        <w:rPr>
          <w:rFonts w:ascii="Arial" w:hAnsi="Arial" w:cs="Arial"/>
        </w:rPr>
      </w:pPr>
      <w:r w:rsidRPr="00A3387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D777E0">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00705483" w:rsidRPr="002D204C">
        <w:rPr>
          <w:rFonts w:ascii="Arial" w:hAnsi="Arial" w:cs="Arial"/>
          <w:color w:val="000000"/>
        </w:rPr>
        <w:lastRenderedPageBreak/>
        <w:t xml:space="preserve">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D777E0">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4B3A04" w:rsidRPr="004B3A04" w:rsidRDefault="004B3A04" w:rsidP="004B3A04">
      <w:pPr>
        <w:pStyle w:val="a6"/>
        <w:ind w:firstLine="709"/>
        <w:jc w:val="both"/>
        <w:rPr>
          <w:rFonts w:ascii="Arial" w:hAnsi="Arial" w:cs="Arial"/>
          <w:color w:val="000000" w:themeColor="text1"/>
        </w:rPr>
      </w:pPr>
      <w:r w:rsidRPr="004B3A04">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4B3A04" w:rsidRPr="004B3A04" w:rsidRDefault="004B3A04" w:rsidP="004B3A04">
      <w:pPr>
        <w:pStyle w:val="a6"/>
        <w:ind w:firstLine="709"/>
        <w:jc w:val="both"/>
        <w:rPr>
          <w:rFonts w:ascii="Arial" w:hAnsi="Arial" w:cs="Arial"/>
          <w:color w:val="000000" w:themeColor="text1"/>
        </w:rPr>
      </w:pPr>
      <w:r w:rsidRPr="004B3A04">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4B3A04" w:rsidRDefault="004B3A04" w:rsidP="004B3A04">
      <w:pPr>
        <w:pStyle w:val="a6"/>
        <w:ind w:firstLine="709"/>
        <w:jc w:val="both"/>
        <w:rPr>
          <w:rFonts w:ascii="Arial" w:hAnsi="Arial" w:cs="Arial"/>
          <w:color w:val="000000" w:themeColor="text1"/>
        </w:rPr>
      </w:pPr>
      <w:r w:rsidRPr="004B3A04">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8656A8" w:rsidRPr="002D204C" w:rsidRDefault="00DF75C0" w:rsidP="004B3A04">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D777E0">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8656A8" w:rsidRPr="004C35DA">
        <w:rPr>
          <w:rFonts w:ascii="Arial" w:hAnsi="Arial" w:cs="Arial"/>
        </w:rPr>
        <w:t>5.12. следующего</w:t>
      </w:r>
      <w:r w:rsidR="008656A8" w:rsidRPr="00C1021F">
        <w:rPr>
          <w:rFonts w:ascii="Arial" w:hAnsi="Arial" w:cs="Arial"/>
          <w:color w:val="000000" w:themeColor="text1"/>
        </w:rPr>
        <w:t xml:space="preserve"> содержания:</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«5.12.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r w:rsidR="00DF75C0" w:rsidRPr="002D204C">
        <w:rPr>
          <w:rFonts w:ascii="Arial" w:hAnsi="Arial" w:cs="Arial"/>
          <w:color w:val="000000" w:themeColor="text1"/>
        </w:rPr>
        <w:t>.</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Pr="002D204C" w:rsidRDefault="001A022F" w:rsidP="0000212A">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972F80" w:rsidRPr="002D204C" w:rsidRDefault="00972F80" w:rsidP="0000212A">
      <w:pPr>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compat>
    <w:compatSetting w:name="compatibilityMode" w:uri="http://schemas.microsoft.com/office/word" w:val="12"/>
  </w:compat>
  <w:rsids>
    <w:rsidRoot w:val="001A022F"/>
    <w:rsid w:val="0000212A"/>
    <w:rsid w:val="000050DA"/>
    <w:rsid w:val="000146FD"/>
    <w:rsid w:val="000900BE"/>
    <w:rsid w:val="000A6FAB"/>
    <w:rsid w:val="000C4115"/>
    <w:rsid w:val="000F0F6E"/>
    <w:rsid w:val="0013518C"/>
    <w:rsid w:val="00145C8E"/>
    <w:rsid w:val="001A022F"/>
    <w:rsid w:val="001B5E04"/>
    <w:rsid w:val="00230476"/>
    <w:rsid w:val="002A6C7A"/>
    <w:rsid w:val="002B0502"/>
    <w:rsid w:val="002C6AF1"/>
    <w:rsid w:val="002D204C"/>
    <w:rsid w:val="00390DD6"/>
    <w:rsid w:val="003A3EF5"/>
    <w:rsid w:val="003E3213"/>
    <w:rsid w:val="0041312D"/>
    <w:rsid w:val="00467444"/>
    <w:rsid w:val="004B3A04"/>
    <w:rsid w:val="004C0DDC"/>
    <w:rsid w:val="004C35DA"/>
    <w:rsid w:val="004D5ED8"/>
    <w:rsid w:val="004D6FBD"/>
    <w:rsid w:val="00526AED"/>
    <w:rsid w:val="00543EBC"/>
    <w:rsid w:val="005A441E"/>
    <w:rsid w:val="005F41F7"/>
    <w:rsid w:val="0060230F"/>
    <w:rsid w:val="006148AF"/>
    <w:rsid w:val="006731E1"/>
    <w:rsid w:val="00681960"/>
    <w:rsid w:val="006A78D3"/>
    <w:rsid w:val="006D01EA"/>
    <w:rsid w:val="006E3515"/>
    <w:rsid w:val="00705483"/>
    <w:rsid w:val="007116A2"/>
    <w:rsid w:val="00775BC1"/>
    <w:rsid w:val="008605F2"/>
    <w:rsid w:val="008656A8"/>
    <w:rsid w:val="00871758"/>
    <w:rsid w:val="008A0F74"/>
    <w:rsid w:val="008B26BB"/>
    <w:rsid w:val="00907F14"/>
    <w:rsid w:val="00940143"/>
    <w:rsid w:val="00972F80"/>
    <w:rsid w:val="009B425D"/>
    <w:rsid w:val="00A05994"/>
    <w:rsid w:val="00A3387E"/>
    <w:rsid w:val="00AC2B4E"/>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D3C1A"/>
    <w:rsid w:val="00D777E0"/>
    <w:rsid w:val="00DA3C33"/>
    <w:rsid w:val="00DD282B"/>
    <w:rsid w:val="00DF75C0"/>
    <w:rsid w:val="00E401A6"/>
    <w:rsid w:val="00E45C69"/>
    <w:rsid w:val="00E54E4B"/>
    <w:rsid w:val="00E61506"/>
    <w:rsid w:val="00EB4AB9"/>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E36E4-C42D-4B85-98A5-9F6AF2EB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783FE-C0A1-47CB-8787-4C3EA1DA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РМ для СП</cp:lastModifiedBy>
  <cp:revision>94</cp:revision>
  <dcterms:created xsi:type="dcterms:W3CDTF">2019-01-10T12:58:00Z</dcterms:created>
  <dcterms:modified xsi:type="dcterms:W3CDTF">2019-03-20T08:02:00Z</dcterms:modified>
</cp:coreProperties>
</file>