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ЯСЕНОВСКОГО СЕЛЬСКОГО ПОСЕЛЕНИЯ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266BE1" w:rsidRPr="00002D45" w:rsidRDefault="00266BE1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002D45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FF5A57" w:rsidRPr="00002D45">
        <w:rPr>
          <w:rFonts w:ascii="Arial" w:eastAsia="Calibri" w:hAnsi="Arial" w:cs="Arial"/>
          <w:sz w:val="24"/>
          <w:szCs w:val="24"/>
          <w:lang w:eastAsia="ru-RU"/>
        </w:rPr>
        <w:t>28 июля</w:t>
      </w:r>
      <w:r w:rsidRPr="00002D45">
        <w:rPr>
          <w:rFonts w:ascii="Arial" w:eastAsia="Calibri" w:hAnsi="Arial" w:cs="Arial"/>
          <w:sz w:val="24"/>
          <w:szCs w:val="24"/>
          <w:lang w:eastAsia="ru-RU"/>
        </w:rPr>
        <w:t xml:space="preserve"> 2021</w:t>
      </w:r>
      <w:r w:rsidR="00646C99" w:rsidRPr="00002D45">
        <w:rPr>
          <w:rFonts w:ascii="Arial" w:eastAsia="Calibri" w:hAnsi="Arial" w:cs="Arial"/>
          <w:sz w:val="24"/>
          <w:szCs w:val="24"/>
          <w:lang w:eastAsia="ru-RU"/>
        </w:rPr>
        <w:t xml:space="preserve"> г. № 30</w:t>
      </w:r>
    </w:p>
    <w:p w:rsidR="00266BE1" w:rsidRPr="00133167" w:rsidRDefault="00266BE1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133167">
        <w:rPr>
          <w:rFonts w:ascii="Arial" w:eastAsia="Calibri" w:hAnsi="Arial" w:cs="Arial"/>
          <w:sz w:val="24"/>
          <w:szCs w:val="24"/>
          <w:lang w:eastAsia="ru-RU"/>
        </w:rPr>
        <w:t>с. Ясеновка</w:t>
      </w:r>
    </w:p>
    <w:p w:rsidR="00266BE1" w:rsidRPr="00133167" w:rsidRDefault="00FF5A57" w:rsidP="0013316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>О выделении специальных мест для размещения печатных предвыборных агитационных материалов по выборам депутатов Государственной Думы Федерального Собрания Российской Федерации 19 сентября 2021 года</w:t>
      </w:r>
    </w:p>
    <w:p w:rsidR="00266BE1" w:rsidRPr="00133167" w:rsidRDefault="00FF5A57" w:rsidP="00266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9 статьи 68 Федерального Закона от 22.02.2014 № 20-ФЗ «О выборах депутатов Государственной Думы Федерального Собрания Российской Федерации» </w:t>
      </w:r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FF5A57" w:rsidRPr="00133167" w:rsidRDefault="00266BE1" w:rsidP="00FF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1.</w:t>
      </w:r>
      <w:r w:rsidRPr="00133167">
        <w:rPr>
          <w:rFonts w:ascii="Arial" w:hAnsi="Arial" w:cs="Arial"/>
          <w:b/>
          <w:sz w:val="24"/>
          <w:szCs w:val="24"/>
        </w:rPr>
        <w:t xml:space="preserve"> </w:t>
      </w:r>
      <w:r w:rsidRPr="00133167">
        <w:rPr>
          <w:rFonts w:ascii="Arial" w:hAnsi="Arial" w:cs="Arial"/>
          <w:sz w:val="24"/>
          <w:szCs w:val="24"/>
        </w:rPr>
        <w:t xml:space="preserve">Определить на территории </w:t>
      </w:r>
      <w:r w:rsidR="00FF5A57" w:rsidRPr="00133167">
        <w:rPr>
          <w:rFonts w:ascii="Arial" w:hAnsi="Arial" w:cs="Arial"/>
          <w:sz w:val="24"/>
          <w:szCs w:val="24"/>
        </w:rPr>
        <w:t>Ясеновского сельского поселения с</w:t>
      </w:r>
      <w:r w:rsidRPr="00133167">
        <w:rPr>
          <w:rFonts w:ascii="Arial" w:hAnsi="Arial" w:cs="Arial"/>
          <w:sz w:val="24"/>
          <w:szCs w:val="24"/>
        </w:rPr>
        <w:t xml:space="preserve">пециальные места для размещения печатных </w:t>
      </w:r>
      <w:r w:rsidR="00FF5A57" w:rsidRPr="00133167">
        <w:rPr>
          <w:rFonts w:ascii="Arial" w:hAnsi="Arial" w:cs="Arial"/>
          <w:sz w:val="24"/>
          <w:szCs w:val="24"/>
        </w:rPr>
        <w:t>предвыборных агитационных материалов по выборам депутатов Государственной Думы Федерального Собрания Российской Федерации 19 сентября 2021 года:</w:t>
      </w:r>
    </w:p>
    <w:p w:rsidR="00266BE1" w:rsidRPr="00133167" w:rsidRDefault="00266BE1" w:rsidP="00FF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1) Избирательный участок 16/41: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- информационный стенд, установленный возле административного здания колхоза им. Куйбышева по адресу: с. Ясеновка ул. Центральная, 24;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- информационный стенд на автобусной остановке хутора Репяховка, ориентировочно ул. Широкая дом № 34;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2) Избирательный участок 16/42: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- информационный стенд, установленный рядом с павильоном «Магазинчик», по улице Гагарина х. Хвощеватое.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в сети Интернет. 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66BE1" w:rsidRPr="00133167" w:rsidRDefault="00266BE1" w:rsidP="00266B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6BE1" w:rsidRPr="00133167" w:rsidRDefault="00266BE1" w:rsidP="00266BE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2521"/>
        <w:gridCol w:w="2337"/>
      </w:tblGrid>
      <w:tr w:rsidR="00266BE1" w:rsidRPr="00133167" w:rsidTr="00266BE1">
        <w:tc>
          <w:tcPr>
            <w:tcW w:w="5211" w:type="dxa"/>
            <w:hideMark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16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835" w:type="dxa"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167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66BE1" w:rsidRPr="00133167" w:rsidRDefault="00266BE1" w:rsidP="00266BE1">
      <w:pPr>
        <w:spacing w:line="240" w:lineRule="auto"/>
        <w:rPr>
          <w:rFonts w:ascii="Arial" w:hAnsi="Arial" w:cs="Arial"/>
          <w:sz w:val="24"/>
          <w:szCs w:val="24"/>
        </w:rPr>
      </w:pPr>
    </w:p>
    <w:p w:rsidR="00266BE1" w:rsidRDefault="00266BE1" w:rsidP="0026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18D1" w:rsidRDefault="001D18D1"/>
    <w:sectPr w:rsidR="001D18D1" w:rsidSect="00D110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B6"/>
    <w:rsid w:val="00002D45"/>
    <w:rsid w:val="00133167"/>
    <w:rsid w:val="001D18D1"/>
    <w:rsid w:val="00266BE1"/>
    <w:rsid w:val="003915B6"/>
    <w:rsid w:val="00646C99"/>
    <w:rsid w:val="00B03B2B"/>
    <w:rsid w:val="00D110C6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9E3E2-04A7-4638-890A-F65D9BB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9</cp:revision>
  <dcterms:created xsi:type="dcterms:W3CDTF">2021-07-22T13:35:00Z</dcterms:created>
  <dcterms:modified xsi:type="dcterms:W3CDTF">2021-07-27T12:23:00Z</dcterms:modified>
</cp:coreProperties>
</file>