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F8" w:rsidRPr="00C263BB" w:rsidRDefault="007036F8" w:rsidP="00150B73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РОССИЙСКАЯ ФЕДЕРАЦИЯ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АДМИНИСТРАЦИЯ</w:t>
      </w:r>
    </w:p>
    <w:p w:rsidR="007036F8" w:rsidRPr="00C263BB" w:rsidRDefault="007A4AF5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ЯСЕНОВСКОГО</w:t>
      </w:r>
      <w:r w:rsidR="007036F8"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 xml:space="preserve"> СЕЛЬСКОГО ПОСЕЛЕНИЯ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КАЛАЧЕЕВСКОГО МУНИЦИПАЛЬНОГО РАЙОНА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ВОРОНЕЖСКОЙ ОБЛАСТИ</w:t>
      </w:r>
    </w:p>
    <w:p w:rsidR="007036F8" w:rsidRPr="00C263BB" w:rsidRDefault="007036F8" w:rsidP="007036F8">
      <w:pPr>
        <w:spacing w:after="0"/>
        <w:jc w:val="center"/>
        <w:rPr>
          <w:rFonts w:ascii="Arial" w:eastAsia="Arial" w:hAnsi="Arial" w:cs="Arial"/>
          <w:bCs/>
          <w:caps/>
          <w:sz w:val="24"/>
          <w:szCs w:val="24"/>
          <w:lang w:val="ru-RU"/>
        </w:rPr>
      </w:pPr>
      <w:r w:rsidRPr="00C263BB">
        <w:rPr>
          <w:rFonts w:ascii="Arial" w:eastAsia="Arial" w:hAnsi="Arial" w:cs="Arial"/>
          <w:bCs/>
          <w:caps/>
          <w:sz w:val="24"/>
          <w:szCs w:val="24"/>
          <w:lang w:val="ru-RU"/>
        </w:rPr>
        <w:t>ПОСТАНОВЛЕНИЕ</w:t>
      </w:r>
    </w:p>
    <w:p w:rsidR="007036F8" w:rsidRPr="005879A8" w:rsidRDefault="000E4E64" w:rsidP="00E81BC3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val="ru-RU"/>
        </w:rPr>
      </w:pPr>
      <w:r w:rsidRPr="005879A8">
        <w:rPr>
          <w:rFonts w:ascii="Arial" w:eastAsia="Calibri" w:hAnsi="Arial" w:cs="Arial"/>
          <w:bCs/>
          <w:sz w:val="24"/>
          <w:szCs w:val="24"/>
          <w:lang w:val="ru-RU"/>
        </w:rPr>
        <w:t>от 23</w:t>
      </w:r>
      <w:r w:rsidR="00E81BC3" w:rsidRPr="005879A8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5879A8">
        <w:rPr>
          <w:rFonts w:ascii="Arial" w:eastAsia="Calibri" w:hAnsi="Arial" w:cs="Arial"/>
          <w:bCs/>
          <w:sz w:val="24"/>
          <w:szCs w:val="24"/>
          <w:lang w:val="ru-RU"/>
        </w:rPr>
        <w:t>мая 2023</w:t>
      </w:r>
      <w:r w:rsidR="002276AC">
        <w:rPr>
          <w:rFonts w:ascii="Arial" w:eastAsia="Calibri" w:hAnsi="Arial" w:cs="Arial"/>
          <w:bCs/>
          <w:sz w:val="24"/>
          <w:szCs w:val="24"/>
          <w:lang w:val="ru-RU"/>
        </w:rPr>
        <w:t xml:space="preserve"> г. № 41</w:t>
      </w:r>
      <w:bookmarkStart w:id="0" w:name="_GoBack"/>
      <w:bookmarkEnd w:id="0"/>
    </w:p>
    <w:p w:rsidR="007036F8" w:rsidRPr="00C263BB" w:rsidRDefault="007A4AF5" w:rsidP="00E81BC3">
      <w:pPr>
        <w:spacing w:after="0"/>
        <w:ind w:left="709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>с. Ясеновка</w:t>
      </w:r>
    </w:p>
    <w:p w:rsidR="00624C6A" w:rsidRPr="00DC5ECA" w:rsidRDefault="00624C6A" w:rsidP="009C6FB7">
      <w:pPr>
        <w:spacing w:after="0" w:line="240" w:lineRule="auto"/>
        <w:ind w:right="98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04.07.2016 г. № 72 «Об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(в редакции от 15.04.2019г. № 51</w:t>
      </w:r>
      <w:r w:rsidR="00331D9A">
        <w:rPr>
          <w:rFonts w:ascii="Arial" w:eastAsia="Calibri" w:hAnsi="Arial" w:cs="Arial"/>
          <w:b/>
          <w:sz w:val="32"/>
          <w:szCs w:val="32"/>
          <w:lang w:val="ru-RU"/>
        </w:rPr>
        <w:t>, от 13.12.2019 г. № 143</w:t>
      </w:r>
      <w:r w:rsidR="004D264E">
        <w:rPr>
          <w:rFonts w:ascii="Arial" w:eastAsia="Calibri" w:hAnsi="Arial" w:cs="Arial"/>
          <w:b/>
          <w:sz w:val="32"/>
          <w:szCs w:val="32"/>
          <w:lang w:val="ru-RU"/>
        </w:rPr>
        <w:t>, от 21.12.2022 г. № 115</w:t>
      </w:r>
      <w:r w:rsidRPr="00DC5ECA">
        <w:rPr>
          <w:rFonts w:ascii="Arial" w:eastAsia="Calibri" w:hAnsi="Arial" w:cs="Arial"/>
          <w:b/>
          <w:sz w:val="32"/>
          <w:szCs w:val="32"/>
          <w:lang w:val="ru-RU"/>
        </w:rPr>
        <w:t>)</w:t>
      </w:r>
    </w:p>
    <w:p w:rsidR="004B5C2C" w:rsidRDefault="004B5C2C" w:rsidP="009C6FB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B5C2C">
        <w:rPr>
          <w:rFonts w:ascii="Arial" w:hAnsi="Arial" w:cs="Arial"/>
          <w:bCs/>
          <w:sz w:val="24"/>
          <w:szCs w:val="24"/>
          <w:lang w:val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нормативных правовых актов Ясеновского сельского поселения Калачеевского муниципального района Воронежской области в соответствие с действующим законодательством администрация Ясеновского сельского поселения Калачеевского муниципального района Воронежской области постановляет:</w:t>
      </w:r>
    </w:p>
    <w:p w:rsidR="007036F8" w:rsidRDefault="007036F8" w:rsidP="009C6FB7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1. Внести в постановление администрации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от </w:t>
      </w:r>
      <w:r w:rsidR="00624C6A" w:rsidRPr="00C263BB">
        <w:rPr>
          <w:rFonts w:ascii="Arial" w:hAnsi="Arial" w:cs="Arial"/>
          <w:bCs/>
          <w:sz w:val="24"/>
          <w:szCs w:val="24"/>
          <w:lang w:val="ru-RU"/>
        </w:rPr>
        <w:t>04.07.2016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г. № </w:t>
      </w:r>
      <w:r w:rsidR="00624C6A" w:rsidRPr="00C263BB">
        <w:rPr>
          <w:rFonts w:ascii="Arial" w:eastAsia="Calibri" w:hAnsi="Arial" w:cs="Arial"/>
          <w:bCs/>
          <w:sz w:val="24"/>
          <w:szCs w:val="24"/>
          <w:lang w:val="ru-RU"/>
        </w:rPr>
        <w:t>72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hAnsi="Arial" w:cs="Arial"/>
          <w:bCs/>
          <w:sz w:val="24"/>
          <w:szCs w:val="24"/>
          <w:lang w:val="ru-RU"/>
        </w:rPr>
        <w:t>«</w:t>
      </w:r>
      <w:r w:rsidR="00624C6A" w:rsidRPr="00C263BB">
        <w:rPr>
          <w:rFonts w:ascii="Arial" w:hAnsi="Arial" w:cs="Arial"/>
          <w:bCs/>
          <w:sz w:val="24"/>
          <w:szCs w:val="24"/>
          <w:lang w:val="ru-RU"/>
        </w:rPr>
        <w:t>Об утверждении административного регламента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» (в </w:t>
      </w:r>
      <w:r w:rsidR="00624C6A" w:rsidRPr="00C263BB">
        <w:rPr>
          <w:rFonts w:ascii="Arial" w:hAnsi="Arial" w:cs="Arial"/>
          <w:sz w:val="24"/>
          <w:szCs w:val="24"/>
          <w:lang w:val="ru-RU"/>
        </w:rPr>
        <w:t>редакции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 от 1</w:t>
      </w:r>
      <w:r w:rsidR="00624C6A" w:rsidRPr="00C263BB">
        <w:rPr>
          <w:rFonts w:ascii="Arial" w:hAnsi="Arial" w:cs="Arial"/>
          <w:sz w:val="24"/>
          <w:szCs w:val="24"/>
          <w:lang w:val="ru-RU"/>
        </w:rPr>
        <w:t>5</w:t>
      </w:r>
      <w:r w:rsidRPr="00C263BB">
        <w:rPr>
          <w:rFonts w:ascii="Arial" w:hAnsi="Arial" w:cs="Arial"/>
          <w:sz w:val="24"/>
          <w:szCs w:val="24"/>
          <w:lang w:val="ru-RU"/>
        </w:rPr>
        <w:t xml:space="preserve">.04.2019 № </w:t>
      </w:r>
      <w:r w:rsidR="00624C6A" w:rsidRPr="00C263BB">
        <w:rPr>
          <w:rFonts w:ascii="Arial" w:hAnsi="Arial" w:cs="Arial"/>
          <w:sz w:val="24"/>
          <w:szCs w:val="24"/>
          <w:lang w:val="ru-RU"/>
        </w:rPr>
        <w:t>51</w:t>
      </w:r>
      <w:r w:rsidR="004B5C2C">
        <w:rPr>
          <w:rFonts w:ascii="Arial" w:hAnsi="Arial" w:cs="Arial"/>
          <w:sz w:val="24"/>
          <w:szCs w:val="24"/>
          <w:lang w:val="ru-RU"/>
        </w:rPr>
        <w:t>, от 13.12.2019 г. № 143</w:t>
      </w:r>
      <w:r w:rsidR="004D264E">
        <w:rPr>
          <w:rFonts w:ascii="Arial" w:hAnsi="Arial" w:cs="Arial"/>
          <w:sz w:val="24"/>
          <w:szCs w:val="24"/>
          <w:lang w:val="ru-RU"/>
        </w:rPr>
        <w:t>, от 21.12.2022 г. № 115</w:t>
      </w:r>
      <w:r w:rsidRPr="00C263BB">
        <w:rPr>
          <w:rFonts w:ascii="Arial" w:hAnsi="Arial" w:cs="Arial"/>
          <w:sz w:val="24"/>
          <w:szCs w:val="24"/>
          <w:lang w:val="ru-RU"/>
        </w:rPr>
        <w:t>)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263BB">
        <w:rPr>
          <w:rFonts w:ascii="Arial" w:eastAsia="Calibri" w:hAnsi="Arial" w:cs="Arial"/>
          <w:bCs/>
          <w:sz w:val="24"/>
          <w:szCs w:val="24"/>
          <w:lang w:val="ru-RU"/>
        </w:rPr>
        <w:t xml:space="preserve">следующие изменения: 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1.1.</w:t>
      </w: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 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В административном регламенте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(далее- Административный регламент):</w:t>
      </w:r>
    </w:p>
    <w:p w:rsidR="00FF013E" w:rsidRPr="00FF013E" w:rsidRDefault="000E4E64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1.1.1. </w:t>
      </w:r>
      <w:r w:rsidR="00FF013E" w:rsidRPr="00FF013E">
        <w:rPr>
          <w:rFonts w:ascii="Arial" w:eastAsia="Calibri" w:hAnsi="Arial" w:cs="Arial"/>
          <w:bCs/>
          <w:sz w:val="24"/>
          <w:szCs w:val="24"/>
          <w:lang w:val="ru-RU"/>
        </w:rPr>
        <w:t>Подпункт 2.6.1 пункта 2.6 Административного регламента изложить в следующей редакции: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 «2.6.1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Муниципальная услуга предоставляется на основании заявления, поступившего в администрацию.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заявление о признании граждан малоимущими, подписанное лично дееспособными заявителем и членами семьи, ограниченно дееспособными с согласия попечителей, законными представителями недееспособных членов семьи;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удостоверяющие личность гражданина и членов его семьи;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подтверждающие доходы гражданина и членов его семьи, указанные в части 1 статьи 4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документы, не находящиеся в распоряжении органов государственной власти, органов местного самоуправления, подведомственных им организациях, содержащие сведения о стоимости имущества, указанного в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соответствующие документы, либо нотариально засвидетельствованных по желанию гражданина.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Образец заявления приведен в приложении N 2 к настоящему Административному регламенту.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Заявление на бумажном носителе представляется: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посредством почтового отправления;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при личном обращении заявителя либо его законного представителя.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области.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1.1.2. П</w:t>
      </w:r>
      <w:r>
        <w:rPr>
          <w:rFonts w:ascii="Arial" w:eastAsia="Calibri" w:hAnsi="Arial" w:cs="Arial"/>
          <w:bCs/>
          <w:sz w:val="24"/>
          <w:szCs w:val="24"/>
          <w:lang w:val="ru-RU"/>
        </w:rPr>
        <w:t>одпункт 2.6.2 пункта 2.6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 Административного регламента изложить в следующей редакции: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 xml:space="preserve">«2.6.2. 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lastRenderedPageBreak/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имеющиеся у них объекты недвижимого имущества, а также на имевшиеся у них в течение пяти лет, предшествующих дате подачи заявления о признании гражданина и членов его семьи малоимущими, объекты недвижимого имущества;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налогу;</w:t>
      </w:r>
    </w:p>
    <w:p w:rsidR="00FF013E" w:rsidRPr="00FF013E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- документов, содержащих сведения о стоимости принадлежащего имущества, указанного в пунктах 1, 2 части 1 статьи 5 Закона Воронежской области от 30 ноября 2005 г. N 72-ОЗ "О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 (при наличии в собственности гражданина и членов его семьи соответствующего имущества).</w:t>
      </w:r>
    </w:p>
    <w:p w:rsidR="00FF013E" w:rsidRPr="00C263BB" w:rsidRDefault="00FF013E" w:rsidP="00FF013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FF013E">
        <w:rPr>
          <w:rFonts w:ascii="Arial" w:eastAsia="Calibri" w:hAnsi="Arial" w:cs="Arial"/>
          <w:bCs/>
          <w:sz w:val="24"/>
          <w:szCs w:val="24"/>
          <w:lang w:val="ru-RU"/>
        </w:rPr>
        <w:t>Гражданин вправе представить указанные документы по собственной инициативе.».</w:t>
      </w:r>
    </w:p>
    <w:p w:rsidR="007036F8" w:rsidRPr="00C263BB" w:rsidRDefault="007036F8" w:rsidP="009C6FB7">
      <w:pPr>
        <w:tabs>
          <w:tab w:val="left" w:pos="5103"/>
          <w:tab w:val="left" w:pos="6096"/>
          <w:tab w:val="left" w:pos="6237"/>
        </w:tabs>
        <w:spacing w:after="0" w:line="240" w:lineRule="auto"/>
        <w:ind w:right="-1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2. Опубликовать настоящее постановление в Вестнике муниципальных правовых актов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A4AF5" w:rsidRPr="00C263BB">
        <w:rPr>
          <w:rFonts w:ascii="Arial" w:hAnsi="Arial" w:cs="Arial"/>
          <w:bCs/>
          <w:sz w:val="24"/>
          <w:szCs w:val="24"/>
          <w:lang w:val="ru-RU"/>
        </w:rPr>
        <w:t>Ясеновского</w:t>
      </w:r>
      <w:r w:rsidRPr="00C263BB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в сети Интернет.</w:t>
      </w:r>
    </w:p>
    <w:p w:rsidR="007036F8" w:rsidRDefault="007036F8" w:rsidP="009C6FB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263BB">
        <w:rPr>
          <w:rFonts w:ascii="Arial" w:hAnsi="Arial" w:cs="Arial"/>
          <w:bCs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DC5ECA" w:rsidRPr="00C263BB" w:rsidRDefault="00DC5ECA" w:rsidP="009C6FB7">
      <w:pPr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88"/>
        <w:gridCol w:w="4485"/>
      </w:tblGrid>
      <w:tr w:rsidR="007036F8" w:rsidRPr="00C263BB" w:rsidTr="00E81BC3">
        <w:tc>
          <w:tcPr>
            <w:tcW w:w="5688" w:type="dxa"/>
            <w:hideMark/>
          </w:tcPr>
          <w:p w:rsidR="007036F8" w:rsidRPr="00C263BB" w:rsidRDefault="007036F8" w:rsidP="009C6FB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Глава </w:t>
            </w:r>
            <w:r w:rsidR="007A4AF5"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Ясеновского</w:t>
            </w: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 xml:space="preserve"> сельского поселения</w:t>
            </w:r>
          </w:p>
          <w:p w:rsidR="007036F8" w:rsidRPr="00C263BB" w:rsidRDefault="007036F8" w:rsidP="009C6FB7">
            <w:pPr>
              <w:suppressAutoHyphens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Кала</w:t>
            </w:r>
            <w:r w:rsidR="00E21721" w:rsidRPr="00C263BB"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  <w:t>чеевского муниципального района</w:t>
            </w:r>
          </w:p>
        </w:tc>
        <w:tc>
          <w:tcPr>
            <w:tcW w:w="4485" w:type="dxa"/>
          </w:tcPr>
          <w:p w:rsidR="007036F8" w:rsidRPr="00C263BB" w:rsidRDefault="007036F8" w:rsidP="009C6FB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ru-RU" w:eastAsia="ar-SA"/>
              </w:rPr>
            </w:pPr>
          </w:p>
          <w:p w:rsidR="007036F8" w:rsidRPr="00C263BB" w:rsidRDefault="00E81BC3" w:rsidP="009C6FB7">
            <w:pPr>
              <w:suppressAutoHyphens/>
              <w:spacing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ru-RU" w:eastAsia="ar-SA"/>
              </w:rPr>
              <w:t>Е.П.Тертышникова</w:t>
            </w:r>
          </w:p>
        </w:tc>
      </w:tr>
    </w:tbl>
    <w:p w:rsidR="009B456A" w:rsidRPr="00C263BB" w:rsidRDefault="009B456A" w:rsidP="009C6FB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</w:p>
    <w:sectPr w:rsidR="009B456A" w:rsidRPr="00C263BB" w:rsidSect="00C263BB">
      <w:pgSz w:w="12240" w:h="15840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36F8"/>
    <w:rsid w:val="000C752F"/>
    <w:rsid w:val="000E4E64"/>
    <w:rsid w:val="0012185F"/>
    <w:rsid w:val="00150B73"/>
    <w:rsid w:val="002276AC"/>
    <w:rsid w:val="00255799"/>
    <w:rsid w:val="002B7F46"/>
    <w:rsid w:val="00331D9A"/>
    <w:rsid w:val="003A713C"/>
    <w:rsid w:val="004B5C2C"/>
    <w:rsid w:val="004D264E"/>
    <w:rsid w:val="005879A8"/>
    <w:rsid w:val="005B000C"/>
    <w:rsid w:val="00624C6A"/>
    <w:rsid w:val="00656CD5"/>
    <w:rsid w:val="006F107D"/>
    <w:rsid w:val="007036F8"/>
    <w:rsid w:val="007A404F"/>
    <w:rsid w:val="007A4AF5"/>
    <w:rsid w:val="00807B9F"/>
    <w:rsid w:val="00811A98"/>
    <w:rsid w:val="0086655F"/>
    <w:rsid w:val="008C4C17"/>
    <w:rsid w:val="008C6FB8"/>
    <w:rsid w:val="009B456A"/>
    <w:rsid w:val="009C6FB7"/>
    <w:rsid w:val="00A14CF9"/>
    <w:rsid w:val="00A3052D"/>
    <w:rsid w:val="00AF4B1D"/>
    <w:rsid w:val="00B83EB9"/>
    <w:rsid w:val="00B9206D"/>
    <w:rsid w:val="00C21D0D"/>
    <w:rsid w:val="00C263BB"/>
    <w:rsid w:val="00DC5ECA"/>
    <w:rsid w:val="00E21721"/>
    <w:rsid w:val="00E81BC3"/>
    <w:rsid w:val="00F34FF8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D5566-B1E3-4FAF-8B49-DF4472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">
    <w:name w:val="Без интервала1"/>
    <w:rsid w:val="007036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uiPriority w:val="99"/>
    <w:rsid w:val="009B45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5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0476-C206-4054-951C-A61302C1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35</cp:revision>
  <cp:lastPrinted>2019-12-04T12:48:00Z</cp:lastPrinted>
  <dcterms:created xsi:type="dcterms:W3CDTF">2019-11-29T08:50:00Z</dcterms:created>
  <dcterms:modified xsi:type="dcterms:W3CDTF">2023-05-22T07:15:00Z</dcterms:modified>
</cp:coreProperties>
</file>