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ЯСЕНОВСКОГО СЕЛЬСКОГО ПОСЕЛЕНИЯ</w:t>
      </w:r>
    </w:p>
    <w:p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225F84" w:rsidRPr="005A6A2D" w:rsidRDefault="00225F84" w:rsidP="00225F84">
      <w:pPr>
        <w:ind w:firstLine="709"/>
        <w:jc w:val="both"/>
        <w:rPr>
          <w:rFonts w:ascii="Arial" w:eastAsia="Calibri" w:hAnsi="Arial" w:cs="Arial"/>
        </w:rPr>
      </w:pPr>
      <w:bookmarkStart w:id="0" w:name="_GoBack"/>
      <w:r w:rsidRPr="005A6A2D">
        <w:rPr>
          <w:rFonts w:ascii="Arial" w:eastAsia="Calibri" w:hAnsi="Arial" w:cs="Arial"/>
        </w:rPr>
        <w:t xml:space="preserve">от </w:t>
      </w:r>
      <w:r w:rsidR="00EA05D4" w:rsidRPr="005A6A2D">
        <w:rPr>
          <w:rFonts w:ascii="Arial" w:eastAsia="Calibri" w:hAnsi="Arial" w:cs="Arial"/>
        </w:rPr>
        <w:t>14</w:t>
      </w:r>
      <w:r w:rsidRPr="005A6A2D">
        <w:rPr>
          <w:rFonts w:ascii="Arial" w:eastAsia="Calibri" w:hAnsi="Arial" w:cs="Arial"/>
        </w:rPr>
        <w:t xml:space="preserve"> </w:t>
      </w:r>
      <w:r w:rsidR="00EA05D4" w:rsidRPr="005A6A2D">
        <w:rPr>
          <w:rFonts w:ascii="Arial" w:eastAsia="Calibri" w:hAnsi="Arial" w:cs="Arial"/>
        </w:rPr>
        <w:t xml:space="preserve">декабря </w:t>
      </w:r>
      <w:r w:rsidR="00EE1457" w:rsidRPr="005A6A2D">
        <w:rPr>
          <w:rFonts w:ascii="Arial" w:eastAsia="Calibri" w:hAnsi="Arial" w:cs="Arial"/>
        </w:rPr>
        <w:t>2022</w:t>
      </w:r>
      <w:r w:rsidRPr="005A6A2D">
        <w:rPr>
          <w:rFonts w:ascii="Arial" w:eastAsia="Calibri" w:hAnsi="Arial" w:cs="Arial"/>
        </w:rPr>
        <w:t xml:space="preserve"> г. № </w:t>
      </w:r>
      <w:r w:rsidR="00E36C18" w:rsidRPr="005A6A2D">
        <w:rPr>
          <w:rFonts w:ascii="Arial" w:eastAsia="Calibri" w:hAnsi="Arial" w:cs="Arial"/>
        </w:rPr>
        <w:t>84</w:t>
      </w:r>
    </w:p>
    <w:bookmarkEnd w:id="0"/>
    <w:p w:rsidR="00225F84" w:rsidRDefault="00225F84" w:rsidP="00225F84">
      <w:pPr>
        <w:ind w:firstLine="709"/>
        <w:jc w:val="both"/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>с. Ясеновка</w:t>
      </w:r>
    </w:p>
    <w:p w:rsidR="00225F84" w:rsidRPr="003F6BCF" w:rsidRDefault="00225F84" w:rsidP="00225F84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F6BCF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6BCF">
        <w:rPr>
          <w:rFonts w:ascii="Arial" w:hAnsi="Arial" w:cs="Arial"/>
          <w:b/>
          <w:sz w:val="32"/>
          <w:szCs w:val="32"/>
        </w:rPr>
        <w:t>администрации Ясеновского сельского поселения Калачеевского муниципального района Воронежской области от 29.10.2015 г. № 42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редакциях от 14.03.2016 г. № 31, от 18.04.2016 г. № 54</w:t>
      </w:r>
      <w:r>
        <w:rPr>
          <w:rFonts w:ascii="Arial" w:hAnsi="Arial" w:cs="Arial"/>
          <w:b/>
          <w:sz w:val="32"/>
          <w:szCs w:val="32"/>
        </w:rPr>
        <w:t>, от 31.10.2018 г. № 38, от 20.03.2019 г. № 18</w:t>
      </w:r>
      <w:r w:rsidR="00AE5787">
        <w:rPr>
          <w:rFonts w:ascii="Arial" w:hAnsi="Arial" w:cs="Arial"/>
          <w:b/>
          <w:sz w:val="32"/>
          <w:szCs w:val="32"/>
        </w:rPr>
        <w:t>, от 12.02.2021 г. № 6</w:t>
      </w:r>
      <w:r w:rsidR="00EE1457">
        <w:rPr>
          <w:rFonts w:ascii="Arial" w:hAnsi="Arial" w:cs="Arial"/>
          <w:b/>
          <w:sz w:val="32"/>
          <w:szCs w:val="32"/>
        </w:rPr>
        <w:t>, от 14.12.2021 г. № 47</w:t>
      </w:r>
      <w:r w:rsidRPr="003F6BCF">
        <w:rPr>
          <w:rFonts w:ascii="Arial" w:hAnsi="Arial" w:cs="Arial"/>
          <w:b/>
          <w:sz w:val="32"/>
          <w:szCs w:val="32"/>
        </w:rPr>
        <w:t>)</w:t>
      </w:r>
    </w:p>
    <w:p w:rsidR="00AE5787" w:rsidRDefault="00AE5787" w:rsidP="00AE578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>,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1E3420" w:rsidRDefault="00F865F4" w:rsidP="008C2A8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1E3420" w:rsidRPr="00AD6290">
        <w:rPr>
          <w:rFonts w:ascii="Arial" w:eastAsia="Calibri" w:hAnsi="Arial" w:cs="Arial"/>
        </w:rPr>
        <w:t xml:space="preserve">Внести в </w:t>
      </w:r>
      <w:r w:rsidR="009F2AC8" w:rsidRPr="00AD6290">
        <w:rPr>
          <w:rFonts w:ascii="Arial" w:hAnsi="Arial" w:cs="Arial"/>
        </w:rPr>
        <w:t>п</w:t>
      </w:r>
      <w:r w:rsidR="001E3420" w:rsidRPr="00AD6290">
        <w:rPr>
          <w:rFonts w:ascii="Arial" w:eastAsia="Calibri" w:hAnsi="Arial" w:cs="Arial"/>
        </w:rPr>
        <w:t xml:space="preserve">остановление администрации </w:t>
      </w:r>
      <w:r w:rsidR="00225F84">
        <w:rPr>
          <w:rFonts w:ascii="Arial" w:eastAsia="Calibri" w:hAnsi="Arial" w:cs="Arial"/>
        </w:rPr>
        <w:t>Ясеновского</w:t>
      </w:r>
      <w:r w:rsidR="001E3420" w:rsidRPr="00AD6290">
        <w:rPr>
          <w:rFonts w:ascii="Arial" w:eastAsia="Calibri" w:hAnsi="Arial" w:cs="Arial"/>
        </w:rPr>
        <w:t xml:space="preserve"> сельского поселения Калачеевского муниципального</w:t>
      </w:r>
      <w:r w:rsidR="004806F4" w:rsidRPr="00AD6290">
        <w:rPr>
          <w:rFonts w:ascii="Arial" w:eastAsia="Calibri" w:hAnsi="Arial" w:cs="Arial"/>
        </w:rPr>
        <w:t xml:space="preserve"> района Воронежской области</w:t>
      </w:r>
      <w:r w:rsidR="00225F84">
        <w:rPr>
          <w:rFonts w:ascii="Arial" w:eastAsia="Calibri" w:hAnsi="Arial" w:cs="Arial"/>
        </w:rPr>
        <w:t xml:space="preserve"> от </w:t>
      </w:r>
      <w:r w:rsidR="00225F84" w:rsidRPr="00AD6290">
        <w:rPr>
          <w:rFonts w:ascii="Arial" w:eastAsia="Calibri" w:hAnsi="Arial" w:cs="Arial"/>
        </w:rPr>
        <w:t>29.10.2015</w:t>
      </w:r>
      <w:r w:rsidR="00225F84" w:rsidRPr="00225F84">
        <w:rPr>
          <w:rFonts w:ascii="Arial" w:eastAsia="Calibri" w:hAnsi="Arial" w:cs="Arial"/>
        </w:rPr>
        <w:t xml:space="preserve"> г. № 42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редакциях от 14.03.2016 г. № 31, от 18.04.2016 г. № 54, от 31.10.2018 г. № 38, от 20.03.2019 г. № 18</w:t>
      </w:r>
      <w:r w:rsidR="00AE5787">
        <w:rPr>
          <w:rFonts w:ascii="Arial" w:eastAsia="Calibri" w:hAnsi="Arial" w:cs="Arial"/>
        </w:rPr>
        <w:t>, от 12.02.2021 г. № 6</w:t>
      </w:r>
      <w:r w:rsidR="00231788">
        <w:rPr>
          <w:rFonts w:ascii="Arial" w:eastAsia="Calibri" w:hAnsi="Arial" w:cs="Arial"/>
        </w:rPr>
        <w:t xml:space="preserve">, </w:t>
      </w:r>
      <w:r w:rsidR="00231788" w:rsidRPr="00231788">
        <w:rPr>
          <w:rFonts w:ascii="Arial" w:eastAsia="Calibri" w:hAnsi="Arial" w:cs="Arial"/>
        </w:rPr>
        <w:t>от 14.12.2021 г. № 47)</w:t>
      </w:r>
      <w:r w:rsidR="00225F84">
        <w:rPr>
          <w:rFonts w:ascii="Arial" w:eastAsia="Calibri" w:hAnsi="Arial" w:cs="Arial"/>
        </w:rPr>
        <w:t xml:space="preserve"> следующие</w:t>
      </w:r>
      <w:r w:rsidR="004806F4" w:rsidRPr="00AD6290">
        <w:rPr>
          <w:rFonts w:ascii="Arial" w:eastAsia="Calibri" w:hAnsi="Arial" w:cs="Arial"/>
        </w:rPr>
        <w:t xml:space="preserve"> изменения</w:t>
      </w:r>
      <w:r w:rsidR="001E3420" w:rsidRPr="00AD6290">
        <w:rPr>
          <w:rFonts w:ascii="Arial" w:eastAsia="Calibri" w:hAnsi="Arial" w:cs="Arial"/>
        </w:rPr>
        <w:t>:</w:t>
      </w:r>
    </w:p>
    <w:p w:rsidR="00250B04" w:rsidRPr="00AD6290" w:rsidRDefault="00250B04" w:rsidP="008C2A87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041680" w:rsidRDefault="00250B04" w:rsidP="008C2A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68DD" w:rsidRPr="00AD6290">
        <w:rPr>
          <w:rFonts w:ascii="Arial" w:hAnsi="Arial" w:cs="Arial"/>
        </w:rPr>
        <w:t xml:space="preserve">1.1. </w:t>
      </w:r>
      <w:r w:rsidR="00B90AB8">
        <w:rPr>
          <w:rFonts w:ascii="Arial" w:hAnsi="Arial" w:cs="Arial"/>
        </w:rPr>
        <w:t>Раздел 5 «</w:t>
      </w:r>
      <w:r w:rsidR="00B90AB8" w:rsidRPr="00B90AB8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B90AB8">
        <w:rPr>
          <w:rFonts w:ascii="Arial" w:hAnsi="Arial" w:cs="Arial"/>
        </w:rPr>
        <w:t>» изложить в следующей редакции: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90AB8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B90AB8">
        <w:rPr>
          <w:rFonts w:ascii="Arial" w:hAnsi="Arial" w:cs="Arial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Ясеновского сельского поселения </w:t>
      </w:r>
      <w:r>
        <w:rPr>
          <w:rFonts w:ascii="Arial" w:hAnsi="Arial" w:cs="Arial"/>
        </w:rPr>
        <w:t xml:space="preserve">Калачеевского муниципального района Воронежской области </w:t>
      </w:r>
      <w:r w:rsidRPr="00B90AB8">
        <w:rPr>
          <w:rFonts w:ascii="Arial" w:hAnsi="Arial" w:cs="Arial"/>
        </w:rPr>
        <w:t>для предоставления муниципальной услуги;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Ясеновского сельского поселения </w:t>
      </w:r>
      <w:r w:rsidR="00DE48CA">
        <w:rPr>
          <w:rFonts w:ascii="Arial" w:hAnsi="Arial" w:cs="Arial"/>
        </w:rPr>
        <w:t xml:space="preserve">Калачеевского муниципального района Воронежской области </w:t>
      </w:r>
      <w:r w:rsidRPr="00B90AB8">
        <w:rPr>
          <w:rFonts w:ascii="Arial" w:hAnsi="Arial" w:cs="Arial"/>
        </w:rPr>
        <w:t>для предоставления муниципальной услуги, у заявителя;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Ясеновского сельского поселения</w:t>
      </w:r>
      <w:r w:rsidR="00C22AA7" w:rsidRPr="00C22AA7">
        <w:rPr>
          <w:rFonts w:ascii="Arial" w:hAnsi="Arial" w:cs="Arial"/>
        </w:rPr>
        <w:t xml:space="preserve"> </w:t>
      </w:r>
      <w:r w:rsidR="00C22AA7">
        <w:rPr>
          <w:rFonts w:ascii="Arial" w:hAnsi="Arial" w:cs="Arial"/>
        </w:rPr>
        <w:t>Калачеевского муниципального района Воронежской области</w:t>
      </w:r>
      <w:r w:rsidRPr="00B90AB8">
        <w:rPr>
          <w:rFonts w:ascii="Arial" w:hAnsi="Arial" w:cs="Arial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Ясеновского сельского поселения</w:t>
      </w:r>
      <w:r w:rsidR="006B698F" w:rsidRPr="006B698F">
        <w:t xml:space="preserve"> </w:t>
      </w:r>
      <w:r w:rsidR="006B698F" w:rsidRPr="006B698F">
        <w:rPr>
          <w:rFonts w:ascii="Arial" w:hAnsi="Arial" w:cs="Arial"/>
        </w:rPr>
        <w:t>Калачеевского муниципального района Воронежской области</w:t>
      </w:r>
      <w:r w:rsidRPr="00B90AB8">
        <w:rPr>
          <w:rFonts w:ascii="Arial" w:hAnsi="Arial" w:cs="Arial"/>
        </w:rPr>
        <w:t>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B90AB8">
        <w:rPr>
          <w:rFonts w:ascii="Arial" w:hAnsi="Arial" w:cs="Arial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Ясеновского сельского поселения</w:t>
      </w:r>
      <w:r w:rsidR="007F7EEC" w:rsidRPr="007F7EEC">
        <w:t xml:space="preserve"> </w:t>
      </w:r>
      <w:r w:rsidR="007F7EEC" w:rsidRPr="007F7EEC">
        <w:rPr>
          <w:rFonts w:ascii="Arial" w:hAnsi="Arial" w:cs="Arial"/>
        </w:rPr>
        <w:t>Калачеевского муниципального района Воронежской области</w:t>
      </w:r>
      <w:r w:rsidRPr="00B90AB8">
        <w:rPr>
          <w:rFonts w:ascii="Arial" w:hAnsi="Arial" w:cs="Arial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5.4. Оснований для отказа в рассмотрении жалобы не имеется.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5.6. Жалоба должна содержать: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5.7. Заявитель может обжаловать решения и действия (бездействие) должностных лиц, муниципальных служащих администрации главе Ясеновского сельского поселения</w:t>
      </w:r>
      <w:r w:rsidR="00127491" w:rsidRPr="00127491">
        <w:rPr>
          <w:rFonts w:ascii="Arial" w:hAnsi="Arial" w:cs="Arial"/>
        </w:rPr>
        <w:t xml:space="preserve"> </w:t>
      </w:r>
      <w:r w:rsidR="00127491">
        <w:rPr>
          <w:rFonts w:ascii="Arial" w:hAnsi="Arial" w:cs="Arial"/>
        </w:rPr>
        <w:t>Калачеевского муниципального района Воронежской области</w:t>
      </w:r>
      <w:r w:rsidRPr="00B90AB8">
        <w:rPr>
          <w:rFonts w:ascii="Arial" w:hAnsi="Arial" w:cs="Arial"/>
        </w:rPr>
        <w:t>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 xml:space="preserve">Глава Ясеновского сельского поселения </w:t>
      </w:r>
      <w:r w:rsidR="002E2561" w:rsidRPr="002E2561">
        <w:rPr>
          <w:rFonts w:ascii="Arial" w:hAnsi="Arial" w:cs="Arial"/>
        </w:rPr>
        <w:t xml:space="preserve">Калачеевского муниципального района Воронежской области </w:t>
      </w:r>
      <w:r w:rsidRPr="00B90AB8">
        <w:rPr>
          <w:rFonts w:ascii="Arial" w:hAnsi="Arial" w:cs="Arial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Ясеновского сельского поселения</w:t>
      </w:r>
      <w:r w:rsidR="00522A6E" w:rsidRPr="00522A6E">
        <w:t xml:space="preserve"> </w:t>
      </w:r>
      <w:r w:rsidR="00522A6E" w:rsidRPr="00522A6E">
        <w:rPr>
          <w:rFonts w:ascii="Arial" w:hAnsi="Arial" w:cs="Arial"/>
        </w:rPr>
        <w:t>Калачеевского муниципального района Воронежской области</w:t>
      </w:r>
      <w:r w:rsidRPr="00B90AB8">
        <w:rPr>
          <w:rFonts w:ascii="Arial" w:hAnsi="Arial" w:cs="Arial"/>
        </w:rPr>
        <w:t>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lastRenderedPageBreak/>
        <w:t>2) в удовлетворении жалобы отказывается.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4) если обжалуемые действия являются правомерными.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90AB8" w:rsidRP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0AB8" w:rsidRDefault="00B90AB8" w:rsidP="00B90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0AB8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09338C" w:rsidRPr="00AD6290" w:rsidRDefault="0009338C" w:rsidP="008C2A87">
      <w:pPr>
        <w:suppressAutoHyphens/>
        <w:ind w:firstLine="708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2. Настоящее постановление опубликовать в Вестнике муниципальных правовых актов администрации </w:t>
      </w:r>
      <w:r w:rsidR="00225F84">
        <w:rPr>
          <w:rFonts w:ascii="Arial" w:hAnsi="Arial" w:cs="Arial"/>
        </w:rPr>
        <w:t>Ясеновского</w:t>
      </w:r>
      <w:r w:rsidRPr="00AD6290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09338C" w:rsidRDefault="0009338C" w:rsidP="008C2A87">
      <w:pPr>
        <w:suppressAutoHyphens/>
        <w:ind w:firstLine="540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3. Контроль за исполнением настоящего постановления </w:t>
      </w:r>
      <w:r w:rsidR="00225F84" w:rsidRPr="00AD6290">
        <w:rPr>
          <w:rFonts w:ascii="Arial" w:hAnsi="Arial" w:cs="Arial"/>
        </w:rPr>
        <w:t>оставляю за</w:t>
      </w:r>
      <w:r w:rsidRPr="00AD6290">
        <w:rPr>
          <w:rFonts w:ascii="Arial" w:hAnsi="Arial" w:cs="Arial"/>
        </w:rPr>
        <w:t xml:space="preserve"> собой.</w:t>
      </w:r>
    </w:p>
    <w:p w:rsidR="00F865F4" w:rsidRDefault="00F865F4" w:rsidP="008C2A87">
      <w:pPr>
        <w:suppressAutoHyphens/>
        <w:ind w:firstLine="540"/>
        <w:jc w:val="both"/>
        <w:rPr>
          <w:rFonts w:ascii="Arial" w:hAnsi="Arial" w:cs="Arial"/>
        </w:rPr>
      </w:pPr>
    </w:p>
    <w:p w:rsidR="00F865F4" w:rsidRPr="00AD6290" w:rsidRDefault="00F865F4" w:rsidP="00B1734A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516"/>
      </w:tblGrid>
      <w:tr w:rsidR="00F865F4" w:rsidRPr="00F865F4" w:rsidTr="00F865F4">
        <w:tc>
          <w:tcPr>
            <w:tcW w:w="5637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F865F4">
              <w:rPr>
                <w:rFonts w:ascii="Arial" w:hAnsi="Arial" w:cs="Arial"/>
                <w:bCs/>
                <w:lang w:eastAsia="ar-SA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:rsidR="00F865F4" w:rsidRPr="00F865F4" w:rsidRDefault="00F865F4" w:rsidP="00C023B7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F865F4">
              <w:rPr>
                <w:rFonts w:ascii="Arial" w:hAnsi="Arial" w:cs="Arial"/>
                <w:bCs/>
                <w:lang w:eastAsia="ar-SA"/>
              </w:rPr>
              <w:t>Е.П.Тертышникова</w:t>
            </w:r>
          </w:p>
        </w:tc>
      </w:tr>
    </w:tbl>
    <w:p w:rsidR="00DA6572" w:rsidRPr="00F865F4" w:rsidRDefault="00DA6572" w:rsidP="00C023B7">
      <w:pPr>
        <w:suppressAutoHyphens/>
        <w:rPr>
          <w:rFonts w:ascii="Arial" w:hAnsi="Arial" w:cs="Arial"/>
          <w:b/>
          <w:bCs/>
          <w:lang w:eastAsia="ar-SA"/>
        </w:rPr>
      </w:pPr>
    </w:p>
    <w:sectPr w:rsidR="00DA6572" w:rsidRPr="00F865F4" w:rsidSect="00F865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73D40"/>
    <w:rsid w:val="0009338C"/>
    <w:rsid w:val="000B619F"/>
    <w:rsid w:val="000C5F24"/>
    <w:rsid w:val="001036EB"/>
    <w:rsid w:val="00127491"/>
    <w:rsid w:val="00141548"/>
    <w:rsid w:val="00142A34"/>
    <w:rsid w:val="00175615"/>
    <w:rsid w:val="001B71A0"/>
    <w:rsid w:val="001E3420"/>
    <w:rsid w:val="001F2692"/>
    <w:rsid w:val="00200FB7"/>
    <w:rsid w:val="00225F84"/>
    <w:rsid w:val="0022763D"/>
    <w:rsid w:val="00231788"/>
    <w:rsid w:val="00250B04"/>
    <w:rsid w:val="00262CE7"/>
    <w:rsid w:val="002C122D"/>
    <w:rsid w:val="002C188E"/>
    <w:rsid w:val="002E0600"/>
    <w:rsid w:val="002E2561"/>
    <w:rsid w:val="002F68DD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86F1D"/>
    <w:rsid w:val="004E7A9A"/>
    <w:rsid w:val="004F49F9"/>
    <w:rsid w:val="005132DD"/>
    <w:rsid w:val="00522A6E"/>
    <w:rsid w:val="00544C4F"/>
    <w:rsid w:val="00552011"/>
    <w:rsid w:val="005A6A2D"/>
    <w:rsid w:val="005A7384"/>
    <w:rsid w:val="005B32AA"/>
    <w:rsid w:val="005F2BE9"/>
    <w:rsid w:val="006069B5"/>
    <w:rsid w:val="00647842"/>
    <w:rsid w:val="00657999"/>
    <w:rsid w:val="00683D91"/>
    <w:rsid w:val="0068492F"/>
    <w:rsid w:val="006B698F"/>
    <w:rsid w:val="006B6EF9"/>
    <w:rsid w:val="006E3737"/>
    <w:rsid w:val="00725D5B"/>
    <w:rsid w:val="00730F91"/>
    <w:rsid w:val="007401F2"/>
    <w:rsid w:val="007725B8"/>
    <w:rsid w:val="00795FED"/>
    <w:rsid w:val="007D5160"/>
    <w:rsid w:val="007F7EEC"/>
    <w:rsid w:val="00813084"/>
    <w:rsid w:val="008C2A87"/>
    <w:rsid w:val="008F22AC"/>
    <w:rsid w:val="008F5273"/>
    <w:rsid w:val="00947A5F"/>
    <w:rsid w:val="00961AF5"/>
    <w:rsid w:val="009710EF"/>
    <w:rsid w:val="00996EDC"/>
    <w:rsid w:val="009A5838"/>
    <w:rsid w:val="009B51DD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5787"/>
    <w:rsid w:val="00B151AB"/>
    <w:rsid w:val="00B1734A"/>
    <w:rsid w:val="00B30C02"/>
    <w:rsid w:val="00B34CA5"/>
    <w:rsid w:val="00B54640"/>
    <w:rsid w:val="00B56EE1"/>
    <w:rsid w:val="00B90AB8"/>
    <w:rsid w:val="00B96AA2"/>
    <w:rsid w:val="00BA5A9B"/>
    <w:rsid w:val="00BC180F"/>
    <w:rsid w:val="00BD2809"/>
    <w:rsid w:val="00BE089A"/>
    <w:rsid w:val="00C00132"/>
    <w:rsid w:val="00C023B7"/>
    <w:rsid w:val="00C20F38"/>
    <w:rsid w:val="00C22AA7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E48CA"/>
    <w:rsid w:val="00DF1BF1"/>
    <w:rsid w:val="00E079F6"/>
    <w:rsid w:val="00E17B5C"/>
    <w:rsid w:val="00E36C18"/>
    <w:rsid w:val="00E75186"/>
    <w:rsid w:val="00EA05D4"/>
    <w:rsid w:val="00EC3F99"/>
    <w:rsid w:val="00ED1109"/>
    <w:rsid w:val="00EE1457"/>
    <w:rsid w:val="00EE54FD"/>
    <w:rsid w:val="00F43EA8"/>
    <w:rsid w:val="00F7691E"/>
    <w:rsid w:val="00F81B4A"/>
    <w:rsid w:val="00F865F4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16C2-8C78-4B6E-81F8-51E9A46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A68A-7EE6-4F4F-A0B7-0E0519E3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asj`</cp:lastModifiedBy>
  <cp:revision>70</cp:revision>
  <cp:lastPrinted>2017-11-10T12:37:00Z</cp:lastPrinted>
  <dcterms:created xsi:type="dcterms:W3CDTF">2014-03-18T12:18:00Z</dcterms:created>
  <dcterms:modified xsi:type="dcterms:W3CDTF">2022-12-13T08:01:00Z</dcterms:modified>
</cp:coreProperties>
</file>