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1F4D3D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3D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1F4D3D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F3E36" w:rsidRPr="001F4D3D">
        <w:rPr>
          <w:rFonts w:ascii="Times New Roman" w:hAnsi="Times New Roman" w:cs="Times New Roman"/>
          <w:b/>
          <w:bCs/>
          <w:sz w:val="24"/>
          <w:szCs w:val="24"/>
        </w:rPr>
        <w:t xml:space="preserve"> на автомобильном транспорте и в дорожном хозяйстве</w:t>
      </w:r>
      <w:r w:rsidR="00B575F9" w:rsidRPr="001F4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79C7" w:rsidRPr="001F4D3D" w:rsidRDefault="0021123D" w:rsidP="004D468B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016F85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ело Ясеновка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4D468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proofErr w:type="gramStart"/>
      <w:r w:rsidR="004D468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="001F4D3D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26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E36571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E36571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180D43" w:rsidRPr="001F4D3D" w:rsidRDefault="00E36571" w:rsidP="00180D4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С 01 октября 2024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="00FF488A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21123D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896A5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21123D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38554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F3E36" w:rsidRPr="001F4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E36" w:rsidRPr="001F4D3D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1F4D3D" w:rsidRDefault="005F14EC" w:rsidP="001F4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Заключение подготовлено на </w:t>
      </w:r>
      <w:r w:rsidR="001F4D3D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сновании протокола от 26</w:t>
      </w:r>
      <w:r w:rsidR="00295221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E36571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1.2024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38554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38554C" w:rsidRPr="001F4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54C" w:rsidRPr="001F4D3D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7E4722" w:rsidRPr="001F4D3D" w:rsidRDefault="005F14EC" w:rsidP="001F4D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Оповещение о на</w:t>
      </w:r>
      <w:r w:rsidR="00B575F9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чале общественных обсуждений</w:t>
      </w:r>
      <w:r w:rsidR="00010687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опубликовано на официальном сайте администрации Ясеновского сельского поселения Калачеевского муниципального района Воронежской области </w:t>
      </w:r>
      <w:r w:rsidR="007E4722" w:rsidRPr="001F4D3D">
        <w:rPr>
          <w:rFonts w:ascii="Times New Roman" w:hAnsi="Times New Roman" w:cs="Times New Roman"/>
          <w:spacing w:val="7"/>
          <w:sz w:val="24"/>
          <w:szCs w:val="24"/>
        </w:rPr>
        <w:t>(</w:t>
      </w:r>
      <w:hyperlink r:id="rId4" w:history="1">
        <w:r w:rsidR="007E4722" w:rsidRPr="001F4D3D">
          <w:rPr>
            <w:rStyle w:val="a5"/>
            <w:rFonts w:ascii="Times New Roman" w:hAnsi="Times New Roman" w:cs="Times New Roman"/>
            <w:color w:val="auto"/>
            <w:spacing w:val="7"/>
            <w:sz w:val="24"/>
            <w:szCs w:val="24"/>
          </w:rPr>
          <w:t>https://yasenovskoe-r20.gosweb.gosuslugi.ru</w:t>
        </w:r>
      </w:hyperlink>
      <w:r w:rsidR="007E4722" w:rsidRPr="001F4D3D">
        <w:rPr>
          <w:rFonts w:ascii="Times New Roman" w:hAnsi="Times New Roman" w:cs="Times New Roman"/>
          <w:spacing w:val="7"/>
          <w:sz w:val="24"/>
          <w:szCs w:val="24"/>
        </w:rPr>
        <w:t>) «Новости и репортажи».</w:t>
      </w:r>
    </w:p>
    <w:p w:rsidR="005F14EC" w:rsidRPr="001F4D3D" w:rsidRDefault="00B575F9" w:rsidP="001F4D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роект, подлежащий рассмотрению 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общественных обсуждениях, опубликован на официальном сайте администрации </w:t>
      </w:r>
      <w:r w:rsidR="00036425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5F14EC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</w:t>
      </w:r>
      <w:r w:rsidR="006966C2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(https://yasenovskoe-r20.gosweb.gosuslugi.ru) </w:t>
      </w:r>
      <w:r w:rsidR="00A64C0E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r w:rsidR="006966C2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Муниципальный контроль</w:t>
      </w:r>
      <w:r w:rsidR="00180D43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» /</w:t>
      </w:r>
      <w:r w:rsidR="00931366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36425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r w:rsidR="006966C2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Проекты НПА</w:t>
      </w:r>
      <w:r w:rsidR="00A64C0E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».</w:t>
      </w:r>
    </w:p>
    <w:p w:rsidR="00A179C7" w:rsidRPr="001F4D3D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EB2F72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ым отправлением/нарочным: 397627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Воронежская область, Калачеевский район, </w:t>
      </w:r>
      <w:r w:rsidR="00EB2F72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с. Ясеновка, ул. Центральная, д. 24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электронной почты</w:t>
      </w:r>
      <w:r w:rsidR="004D468B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3A02FF" w:rsidRPr="001F4D3D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EB2F72" w:rsidRPr="001F4D3D">
        <w:rPr>
          <w:rFonts w:ascii="Times New Roman" w:hAnsi="Times New Roman" w:cs="Times New Roman"/>
          <w:bCs/>
          <w:sz w:val="24"/>
          <w:szCs w:val="24"/>
          <w:u w:val="single"/>
          <w:lang w:val="en-US" w:eastAsia="ar-SA"/>
        </w:rPr>
        <w:t>yasen</w:t>
      </w:r>
      <w:r w:rsidR="00EB2F72" w:rsidRPr="001F4D3D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.</w:t>
      </w:r>
      <w:hyperlink r:id="rId5" w:history="1">
        <w:r w:rsidRPr="001F4D3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lang w:eastAsia="ar-SA"/>
          </w:rPr>
          <w:t>kalach@govvrn.ru</w:t>
        </w:r>
      </w:hyperlink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1F4D3D" w:rsidRDefault="00A64C0E" w:rsidP="00180D4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Предложений и замечаний </w:t>
      </w:r>
      <w:r w:rsidR="00A179C7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r w:rsidR="00435F5E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A179C7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1F4D3D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1F4D3D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1F4D3D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1. Направить проект Программы профилактики рисков причинения вреда (ущерба) охраняемым законом ценностям п</w:t>
      </w:r>
      <w:r w:rsidR="00224D23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ри осуществлении муниципального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="00224D23" w:rsidRPr="001F4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D23" w:rsidRPr="001F4D3D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утверждение уполномоченного должностного лица администрации </w:t>
      </w:r>
      <w:r w:rsidR="00435F5E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FC71F8" w:rsidRPr="001F4D3D" w:rsidRDefault="00A179C7" w:rsidP="00180D4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435F5E"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Pr="001F4D3D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DA23CA" w:rsidRPr="001F4D3D" w:rsidRDefault="00DA23CA" w:rsidP="00180D4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119"/>
        <w:gridCol w:w="2403"/>
      </w:tblGrid>
      <w:tr w:rsidR="00DA23CA" w:rsidRPr="001F4D3D" w:rsidTr="001F4D3D">
        <w:trPr>
          <w:trHeight w:val="2186"/>
        </w:trPr>
        <w:tc>
          <w:tcPr>
            <w:tcW w:w="4106" w:type="dxa"/>
          </w:tcPr>
          <w:p w:rsidR="00DA23CA" w:rsidRPr="001F4D3D" w:rsidRDefault="00DA23CA" w:rsidP="00DA23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4D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</w:t>
            </w:r>
          </w:p>
          <w:p w:rsidR="00DA23CA" w:rsidRPr="001F4D3D" w:rsidRDefault="00DA23CA" w:rsidP="00DA23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4D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      </w:r>
          </w:p>
        </w:tc>
        <w:tc>
          <w:tcPr>
            <w:tcW w:w="3119" w:type="dxa"/>
          </w:tcPr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</w:tcPr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A23CA" w:rsidRPr="001F4D3D" w:rsidRDefault="00DA23CA" w:rsidP="00180D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4D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Е.П.Тертышникова</w:t>
            </w:r>
          </w:p>
        </w:tc>
        <w:bookmarkStart w:id="0" w:name="_GoBack"/>
        <w:bookmarkEnd w:id="0"/>
      </w:tr>
    </w:tbl>
    <w:p w:rsidR="00A64C0E" w:rsidRPr="001F4D3D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64C0E" w:rsidRPr="001F4D3D" w:rsidSect="001F4D3D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10687"/>
    <w:rsid w:val="00016F85"/>
    <w:rsid w:val="00036425"/>
    <w:rsid w:val="00180D43"/>
    <w:rsid w:val="001F4D3D"/>
    <w:rsid w:val="0021123D"/>
    <w:rsid w:val="00224D23"/>
    <w:rsid w:val="00295221"/>
    <w:rsid w:val="00344E74"/>
    <w:rsid w:val="0038554C"/>
    <w:rsid w:val="003A02FF"/>
    <w:rsid w:val="00435F5E"/>
    <w:rsid w:val="00463955"/>
    <w:rsid w:val="004D468B"/>
    <w:rsid w:val="00516EE7"/>
    <w:rsid w:val="0059131F"/>
    <w:rsid w:val="005F14EC"/>
    <w:rsid w:val="006966C2"/>
    <w:rsid w:val="00797934"/>
    <w:rsid w:val="007C7B14"/>
    <w:rsid w:val="007E4722"/>
    <w:rsid w:val="008018CF"/>
    <w:rsid w:val="00896A5B"/>
    <w:rsid w:val="00931366"/>
    <w:rsid w:val="00A179C7"/>
    <w:rsid w:val="00A64C0E"/>
    <w:rsid w:val="00AD2F92"/>
    <w:rsid w:val="00B1657F"/>
    <w:rsid w:val="00B575F9"/>
    <w:rsid w:val="00BA7A85"/>
    <w:rsid w:val="00CF3E36"/>
    <w:rsid w:val="00CF5B54"/>
    <w:rsid w:val="00D41BF5"/>
    <w:rsid w:val="00DA23CA"/>
    <w:rsid w:val="00E36571"/>
    <w:rsid w:val="00EA4C6A"/>
    <w:rsid w:val="00EB2F72"/>
    <w:rsid w:val="00FC71F8"/>
    <w:rsid w:val="00FF0140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hyperlink" Target="https://yasen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asj`</cp:lastModifiedBy>
  <cp:revision>45</cp:revision>
  <cp:lastPrinted>2021-12-06T12:24:00Z</cp:lastPrinted>
  <dcterms:created xsi:type="dcterms:W3CDTF">2021-12-01T10:53:00Z</dcterms:created>
  <dcterms:modified xsi:type="dcterms:W3CDTF">2024-11-18T06:56:00Z</dcterms:modified>
</cp:coreProperties>
</file>