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rStyle w:val="a4"/>
          <w:color w:val="212121"/>
          <w:sz w:val="21"/>
          <w:szCs w:val="21"/>
        </w:rPr>
        <w:t>Документация по планировке территории</w:t>
      </w:r>
      <w:r>
        <w:rPr>
          <w:color w:val="212121"/>
          <w:sz w:val="21"/>
          <w:szCs w:val="21"/>
        </w:rPr>
        <w:t> включает в себя проекты планировки территории, проекты межевания территории и градостроительные планы земельных участков.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rStyle w:val="a4"/>
          <w:color w:val="212121"/>
          <w:sz w:val="21"/>
          <w:szCs w:val="21"/>
        </w:rPr>
        <w:t>Проект планировки территории</w:t>
      </w:r>
      <w:r>
        <w:rPr>
          <w:color w:val="212121"/>
          <w:sz w:val="21"/>
          <w:szCs w:val="21"/>
        </w:rPr>
        <w:t> — градостроительная документация, разрабатываемая в отношении застроенных или подлежащих застройке территорий, в целях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значения.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rStyle w:val="a4"/>
          <w:color w:val="212121"/>
          <w:sz w:val="21"/>
          <w:szCs w:val="21"/>
        </w:rPr>
        <w:t>Проект межевания территории</w:t>
      </w:r>
      <w:r>
        <w:rPr>
          <w:color w:val="212121"/>
          <w:sz w:val="21"/>
          <w:szCs w:val="21"/>
        </w:rPr>
        <w:t> — градостроительная документация, разрабатываемая в отношении застроенных или подлежащих застройке территорий, в границах элементов планировочной структуры, определенных проектом планировки территории, в целях установления границ застроенных земельных участков и границ незастроенных земельных участков.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rStyle w:val="a4"/>
          <w:color w:val="212121"/>
          <w:sz w:val="21"/>
          <w:szCs w:val="21"/>
        </w:rPr>
        <w:t>Градостроительный план земельного участка</w:t>
      </w:r>
      <w:r>
        <w:rPr>
          <w:color w:val="212121"/>
          <w:sz w:val="21"/>
          <w:szCs w:val="21"/>
        </w:rPr>
        <w:t> является для правообладателя недвижимости, застройщика наиболее востребованным документом, так как именно в нем в полном объеме фиксируются необходимые градостроительные требования и ограничения по использованию конкретного участка и возведенного на нем либо планируемого к строительству объекта капитального строительства (ОКС).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rStyle w:val="a4"/>
          <w:color w:val="212121"/>
          <w:sz w:val="21"/>
          <w:szCs w:val="21"/>
        </w:rPr>
        <w:t>Цели подготовки документации по планировке территории: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   обеспечение устойчивого развития территорий в соответствии с документами территориального планирования и нормативами градостроительного проектирования посредством: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   уточнение и детализация планировочной структуры отдельных территорий и закрепление красными линиями границ элементов планировочной структуры;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   установление границ зон сложившейся сохраняемой застройки, зон градостроительного преобразования и зон, предназначенных для застройки, в соответствии с документами территориального планирования;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   организация улично-дорожной сети;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  установление границ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  установление границ зон планируемого размещения объектов федерального значения, объектов регионального значения, объектов местного значения;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определение характеристик планируемого развития территории, в том числе плотности и параметров застройки территории и характеристик развития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уточнение видов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 в границах элементов планировочной структуры;</w:t>
      </w:r>
    </w:p>
    <w:p w:rsidR="00981C1F" w:rsidRDefault="00981C1F" w:rsidP="00981C1F">
      <w:pPr>
        <w:pStyle w:val="a3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установление границ земельных участков в границах элементов планировочной структуры, в том числе: земельных участков, на которых расположены объекты капитального строительства; границ земельных участков, предназначенных для размещения объектов федерального, регионального, местного значения; границ земельных участков, предназначенных для строительства и размещения линейных объектов капитального строительства; границ земельных участков, планируемых для предоставления физическим и юридическим лицам для строительства, и целей, не связанных со строительством; границ земельных участков в пределах территорий общего пользования, иных земельных участков, не предназначенных для строительства.</w:t>
      </w:r>
    </w:p>
    <w:p w:rsidR="000C5FD1" w:rsidRDefault="000C5FD1">
      <w:bookmarkStart w:id="0" w:name="_GoBack"/>
      <w:bookmarkEnd w:id="0"/>
    </w:p>
    <w:sectPr w:rsidR="000C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7"/>
    <w:rsid w:val="000C5FD1"/>
    <w:rsid w:val="00981C1F"/>
    <w:rsid w:val="00D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169F9-5607-4AAD-A1A2-D962682F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2</cp:revision>
  <dcterms:created xsi:type="dcterms:W3CDTF">2023-10-02T13:08:00Z</dcterms:created>
  <dcterms:modified xsi:type="dcterms:W3CDTF">2023-10-02T13:10:00Z</dcterms:modified>
</cp:coreProperties>
</file>