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B6F" w:rsidRPr="00367B6F" w:rsidRDefault="00367B6F" w:rsidP="00367B6F">
      <w:pPr>
        <w:jc w:val="center"/>
        <w:rPr>
          <w:b/>
          <w:szCs w:val="28"/>
        </w:rPr>
      </w:pPr>
      <w:r w:rsidRPr="00367B6F">
        <w:rPr>
          <w:b/>
          <w:szCs w:val="28"/>
        </w:rPr>
        <w:t>АДМИНИСТРАЦИЯ</w:t>
      </w:r>
    </w:p>
    <w:p w:rsidR="00367B6F" w:rsidRPr="00367B6F" w:rsidRDefault="00846197" w:rsidP="00367B6F">
      <w:pPr>
        <w:jc w:val="center"/>
        <w:rPr>
          <w:b/>
          <w:szCs w:val="28"/>
        </w:rPr>
      </w:pPr>
      <w:r>
        <w:rPr>
          <w:b/>
          <w:szCs w:val="28"/>
        </w:rPr>
        <w:t>ЯСЕНОВСКОГО</w:t>
      </w:r>
      <w:r w:rsidR="00367B6F" w:rsidRPr="00367B6F">
        <w:rPr>
          <w:b/>
          <w:szCs w:val="28"/>
        </w:rPr>
        <w:t xml:space="preserve"> СЕЛЬСКОГО ПОСЕЛЕНИЯ</w:t>
      </w:r>
    </w:p>
    <w:p w:rsidR="00367B6F" w:rsidRPr="00367B6F" w:rsidRDefault="00367B6F" w:rsidP="00367B6F">
      <w:pPr>
        <w:jc w:val="center"/>
        <w:rPr>
          <w:b/>
          <w:szCs w:val="28"/>
        </w:rPr>
      </w:pPr>
      <w:r w:rsidRPr="00367B6F">
        <w:rPr>
          <w:b/>
          <w:szCs w:val="28"/>
        </w:rPr>
        <w:t>КАЛАЧЕЕВСКОГО МУНИЦИПАЛЬНОГО РАЙОНА</w:t>
      </w:r>
    </w:p>
    <w:p w:rsidR="00367B6F" w:rsidRPr="00367B6F" w:rsidRDefault="00367B6F" w:rsidP="00367B6F">
      <w:pPr>
        <w:jc w:val="center"/>
        <w:rPr>
          <w:b/>
          <w:szCs w:val="28"/>
        </w:rPr>
      </w:pPr>
      <w:r w:rsidRPr="00367B6F">
        <w:rPr>
          <w:b/>
          <w:szCs w:val="28"/>
        </w:rPr>
        <w:t>ВОРОНЕЖСКОЙ ОБЛАСТИ</w:t>
      </w:r>
    </w:p>
    <w:p w:rsidR="00367B6F" w:rsidRPr="00367B6F" w:rsidRDefault="00367B6F" w:rsidP="00367B6F">
      <w:pPr>
        <w:jc w:val="center"/>
        <w:rPr>
          <w:b/>
          <w:szCs w:val="28"/>
        </w:rPr>
      </w:pPr>
    </w:p>
    <w:p w:rsidR="00367B6F" w:rsidRPr="00367B6F" w:rsidRDefault="00367B6F" w:rsidP="00367B6F">
      <w:pPr>
        <w:jc w:val="center"/>
        <w:rPr>
          <w:b/>
          <w:sz w:val="32"/>
          <w:szCs w:val="32"/>
        </w:rPr>
      </w:pPr>
      <w:r w:rsidRPr="00367B6F">
        <w:rPr>
          <w:b/>
          <w:sz w:val="32"/>
          <w:szCs w:val="32"/>
        </w:rPr>
        <w:t>Р А С П О Р Я Ж Е Н И Е</w:t>
      </w:r>
    </w:p>
    <w:p w:rsidR="00367B6F" w:rsidRPr="00367B6F" w:rsidRDefault="00367B6F" w:rsidP="00367B6F">
      <w:pPr>
        <w:jc w:val="center"/>
        <w:rPr>
          <w:sz w:val="32"/>
          <w:szCs w:val="32"/>
        </w:rPr>
      </w:pPr>
    </w:p>
    <w:p w:rsidR="00367B6F" w:rsidRPr="00367B6F" w:rsidRDefault="00367B6F" w:rsidP="00367B6F">
      <w:pPr>
        <w:rPr>
          <w:szCs w:val="28"/>
        </w:rPr>
      </w:pPr>
      <w:r w:rsidRPr="00367B6F">
        <w:rPr>
          <w:szCs w:val="28"/>
        </w:rPr>
        <w:t xml:space="preserve"> </w:t>
      </w:r>
      <w:r w:rsidR="00846197">
        <w:rPr>
          <w:szCs w:val="28"/>
          <w:u w:val="single"/>
        </w:rPr>
        <w:t>от 26</w:t>
      </w:r>
      <w:r w:rsidR="00AF7592">
        <w:rPr>
          <w:szCs w:val="28"/>
          <w:u w:val="single"/>
        </w:rPr>
        <w:t xml:space="preserve"> апреля 2019</w:t>
      </w:r>
      <w:r w:rsidRPr="00367B6F">
        <w:rPr>
          <w:szCs w:val="28"/>
          <w:u w:val="single"/>
        </w:rPr>
        <w:t xml:space="preserve"> г. </w:t>
      </w:r>
      <w:r w:rsidR="00846197">
        <w:rPr>
          <w:szCs w:val="28"/>
          <w:u w:val="single"/>
        </w:rPr>
        <w:t>№ 30</w:t>
      </w:r>
      <w:r w:rsidRPr="00367B6F">
        <w:rPr>
          <w:szCs w:val="28"/>
          <w:u w:val="single"/>
        </w:rPr>
        <w:t xml:space="preserve">   </w:t>
      </w:r>
      <w:r w:rsidRPr="00367B6F">
        <w:rPr>
          <w:szCs w:val="28"/>
        </w:rPr>
        <w:t xml:space="preserve">               </w:t>
      </w:r>
    </w:p>
    <w:p w:rsidR="00367B6F" w:rsidRPr="00367B6F" w:rsidRDefault="00846197" w:rsidP="00367B6F">
      <w:pPr>
        <w:rPr>
          <w:szCs w:val="28"/>
        </w:rPr>
      </w:pPr>
      <w:r>
        <w:rPr>
          <w:szCs w:val="28"/>
        </w:rPr>
        <w:t xml:space="preserve">              с. Ясеновка</w:t>
      </w:r>
    </w:p>
    <w:p w:rsidR="0099667F" w:rsidRPr="00BE40DD" w:rsidRDefault="0099667F" w:rsidP="0099667F">
      <w:pPr>
        <w:ind w:right="5385"/>
        <w:jc w:val="both"/>
        <w:rPr>
          <w:b/>
        </w:rPr>
      </w:pPr>
    </w:p>
    <w:p w:rsidR="00367B6F" w:rsidRDefault="0099667F" w:rsidP="006D650E">
      <w:pPr>
        <w:tabs>
          <w:tab w:val="left" w:pos="4536"/>
        </w:tabs>
        <w:ind w:right="-1"/>
        <w:rPr>
          <w:b/>
          <w:lang w:eastAsia="x-none"/>
        </w:rPr>
      </w:pPr>
      <w:r w:rsidRPr="006D650E">
        <w:rPr>
          <w:b/>
        </w:rPr>
        <w:t>О</w:t>
      </w:r>
      <w:r w:rsidR="008D6909" w:rsidRPr="006D650E">
        <w:rPr>
          <w:b/>
        </w:rPr>
        <w:t>б утверждении</w:t>
      </w:r>
      <w:r w:rsidRPr="006D650E">
        <w:rPr>
          <w:b/>
        </w:rPr>
        <w:t xml:space="preserve"> </w:t>
      </w:r>
      <w:r w:rsidR="008D6909" w:rsidRPr="006D650E">
        <w:rPr>
          <w:b/>
          <w:lang w:eastAsia="x-none"/>
        </w:rPr>
        <w:t xml:space="preserve">плана мероприятий </w:t>
      </w:r>
    </w:p>
    <w:p w:rsidR="00367B6F" w:rsidRDefault="008D6909" w:rsidP="006D650E">
      <w:pPr>
        <w:tabs>
          <w:tab w:val="left" w:pos="4536"/>
        </w:tabs>
        <w:ind w:right="-1"/>
        <w:rPr>
          <w:b/>
          <w:lang w:eastAsia="x-none"/>
        </w:rPr>
      </w:pPr>
      <w:r w:rsidRPr="006D650E">
        <w:rPr>
          <w:b/>
          <w:lang w:eastAsia="x-none"/>
        </w:rPr>
        <w:t xml:space="preserve">по обеспечению защиты персональных </w:t>
      </w:r>
    </w:p>
    <w:p w:rsidR="00367B6F" w:rsidRDefault="008D6909" w:rsidP="006D650E">
      <w:pPr>
        <w:tabs>
          <w:tab w:val="left" w:pos="4536"/>
        </w:tabs>
        <w:ind w:right="-1"/>
        <w:rPr>
          <w:b/>
          <w:lang w:eastAsia="x-none"/>
        </w:rPr>
      </w:pPr>
      <w:r w:rsidRPr="006D650E">
        <w:rPr>
          <w:b/>
          <w:lang w:eastAsia="x-none"/>
        </w:rPr>
        <w:t xml:space="preserve">данных в информационных </w:t>
      </w:r>
    </w:p>
    <w:p w:rsidR="0099667F" w:rsidRPr="006D650E" w:rsidRDefault="008D6909" w:rsidP="006D650E">
      <w:pPr>
        <w:tabs>
          <w:tab w:val="left" w:pos="4536"/>
        </w:tabs>
        <w:ind w:right="-1"/>
        <w:rPr>
          <w:b/>
        </w:rPr>
      </w:pPr>
      <w:r w:rsidRPr="006D650E">
        <w:rPr>
          <w:b/>
          <w:lang w:eastAsia="x-none"/>
        </w:rPr>
        <w:t>системах персональных данных</w:t>
      </w:r>
    </w:p>
    <w:p w:rsidR="0099667F" w:rsidRDefault="0099667F" w:rsidP="0099667F">
      <w:pPr>
        <w:autoSpaceDE w:val="0"/>
        <w:autoSpaceDN w:val="0"/>
        <w:adjustRightInd w:val="0"/>
        <w:ind w:firstLine="720"/>
        <w:jc w:val="both"/>
      </w:pPr>
    </w:p>
    <w:p w:rsidR="0099667F" w:rsidRDefault="0099667F" w:rsidP="0099667F">
      <w:pPr>
        <w:autoSpaceDE w:val="0"/>
        <w:autoSpaceDN w:val="0"/>
        <w:adjustRightInd w:val="0"/>
        <w:ind w:firstLine="720"/>
        <w:jc w:val="both"/>
      </w:pPr>
      <w:r w:rsidRPr="00BE40DD">
        <w:t xml:space="preserve">В целях обеспечения безопасности персональных данных в </w:t>
      </w:r>
      <w:r w:rsidRPr="00BE40DD">
        <w:rPr>
          <w:bCs/>
        </w:rPr>
        <w:t xml:space="preserve">Администрации </w:t>
      </w:r>
      <w:r w:rsidR="00846197">
        <w:rPr>
          <w:bCs/>
        </w:rPr>
        <w:t>Ясеновского</w:t>
      </w:r>
      <w:r w:rsidRPr="00BE40DD">
        <w:rPr>
          <w:bCs/>
        </w:rPr>
        <w:t xml:space="preserve"> сельского поселения </w:t>
      </w:r>
      <w:r w:rsidR="00846197" w:rsidRPr="00BE40DD">
        <w:rPr>
          <w:bCs/>
        </w:rPr>
        <w:t>Калачеевского</w:t>
      </w:r>
      <w:r w:rsidRPr="00BE40DD">
        <w:rPr>
          <w:bCs/>
        </w:rPr>
        <w:t xml:space="preserve"> муниципального района Воронежской области</w:t>
      </w:r>
      <w:r w:rsidRPr="00BE40DD">
        <w:t xml:space="preserve">, на основании </w:t>
      </w:r>
      <w:r>
        <w:t>Федеральных законов № </w:t>
      </w:r>
      <w:r w:rsidRPr="00BE40DD">
        <w:t>152-ФЗ от 27</w:t>
      </w:r>
      <w:r>
        <w:t xml:space="preserve"> июля </w:t>
      </w:r>
      <w:r w:rsidRPr="00BE40DD">
        <w:t>2006</w:t>
      </w:r>
      <w:r>
        <w:t xml:space="preserve"> г. </w:t>
      </w:r>
      <w:r w:rsidRPr="00BE40DD">
        <w:t>«О персонал</w:t>
      </w:r>
      <w:r>
        <w:t>ьных данных», № 149-ФЗ от 27 июля 2006 </w:t>
      </w:r>
      <w:r w:rsidRPr="00BE40DD">
        <w:t>г</w:t>
      </w:r>
      <w:r>
        <w:t>.</w:t>
      </w:r>
      <w:r w:rsidRPr="00BE40DD">
        <w:t xml:space="preserve"> «Об информации, информационных технологиях и о защите информации», руководящего документа «Специальные требования и рекомендации по технической защите конфиденциальной информации (СТР-К)», утвержденного приказом Гостехкомиссии России от </w:t>
      </w:r>
      <w:r>
        <w:t>30 августа 2002 г. № </w:t>
      </w:r>
      <w:r w:rsidRPr="00BE40DD">
        <w:t>282</w:t>
      </w:r>
      <w:r w:rsidR="001200A8">
        <w:t>:</w:t>
      </w:r>
    </w:p>
    <w:p w:rsidR="001871C9" w:rsidRDefault="001871C9" w:rsidP="001871C9">
      <w:pPr>
        <w:numPr>
          <w:ilvl w:val="0"/>
          <w:numId w:val="4"/>
        </w:numPr>
        <w:tabs>
          <w:tab w:val="left" w:pos="993"/>
        </w:tabs>
        <w:jc w:val="both"/>
        <w:rPr>
          <w:lang w:eastAsia="x-none"/>
        </w:rPr>
      </w:pPr>
      <w:r w:rsidRPr="001871C9">
        <w:rPr>
          <w:lang w:eastAsia="x-none"/>
        </w:rPr>
        <w:t xml:space="preserve">Утвердить </w:t>
      </w:r>
      <w:r>
        <w:rPr>
          <w:lang w:eastAsia="x-none"/>
        </w:rPr>
        <w:t>план мероприятий по обеспечению защиты персональных данных в информационных системах персональных данных</w:t>
      </w:r>
      <w:r w:rsidRPr="001871C9">
        <w:rPr>
          <w:lang w:eastAsia="x-none"/>
        </w:rPr>
        <w:t xml:space="preserve"> (Приложение).</w:t>
      </w:r>
    </w:p>
    <w:p w:rsidR="001871C9" w:rsidRDefault="001871C9" w:rsidP="001871C9">
      <w:pPr>
        <w:numPr>
          <w:ilvl w:val="0"/>
          <w:numId w:val="4"/>
        </w:numPr>
        <w:tabs>
          <w:tab w:val="left" w:pos="993"/>
        </w:tabs>
        <w:contextualSpacing/>
        <w:jc w:val="both"/>
        <w:rPr>
          <w:rFonts w:eastAsia="Calibri"/>
          <w:szCs w:val="22"/>
          <w:lang w:eastAsia="en-US"/>
        </w:rPr>
      </w:pPr>
      <w:r w:rsidRPr="001871C9">
        <w:rPr>
          <w:rFonts w:eastAsia="Calibri"/>
          <w:szCs w:val="22"/>
          <w:lang w:eastAsia="en-US"/>
        </w:rPr>
        <w:t>Контроль за исполнением настоящего распоряжения оставляю за собой.</w:t>
      </w:r>
    </w:p>
    <w:p w:rsidR="001871C9" w:rsidRPr="001871C9" w:rsidRDefault="001871C9" w:rsidP="001871C9">
      <w:pPr>
        <w:numPr>
          <w:ilvl w:val="0"/>
          <w:numId w:val="4"/>
        </w:numPr>
        <w:tabs>
          <w:tab w:val="left" w:pos="993"/>
        </w:tabs>
        <w:jc w:val="both"/>
        <w:rPr>
          <w:lang w:eastAsia="x-none"/>
        </w:rPr>
      </w:pPr>
      <w:r w:rsidRPr="001871C9">
        <w:rPr>
          <w:lang w:eastAsia="x-none"/>
        </w:rPr>
        <w:t>Настоящее распоряжение вступает в силу со дня его подписания.</w:t>
      </w:r>
    </w:p>
    <w:p w:rsidR="001871C9" w:rsidRPr="001871C9" w:rsidRDefault="001871C9" w:rsidP="001871C9">
      <w:pPr>
        <w:ind w:firstLine="720"/>
        <w:jc w:val="both"/>
        <w:rPr>
          <w:lang w:eastAsia="x-none"/>
        </w:rPr>
      </w:pPr>
    </w:p>
    <w:p w:rsidR="001871C9" w:rsidRPr="001871C9" w:rsidRDefault="001871C9" w:rsidP="001871C9">
      <w:pPr>
        <w:ind w:firstLine="720"/>
        <w:jc w:val="both"/>
        <w:rPr>
          <w:lang w:eastAsia="x-none"/>
        </w:rPr>
      </w:pPr>
    </w:p>
    <w:p w:rsidR="00367B6F" w:rsidRPr="00367B6F" w:rsidRDefault="00367B6F" w:rsidP="00367B6F">
      <w:pPr>
        <w:rPr>
          <w:b/>
          <w:szCs w:val="28"/>
        </w:rPr>
      </w:pPr>
      <w:r w:rsidRPr="00367B6F">
        <w:rPr>
          <w:b/>
          <w:szCs w:val="28"/>
        </w:rPr>
        <w:t>Глава</w:t>
      </w:r>
    </w:p>
    <w:p w:rsidR="00367B6F" w:rsidRPr="00367B6F" w:rsidRDefault="00846197" w:rsidP="00367B6F">
      <w:pPr>
        <w:rPr>
          <w:b/>
          <w:szCs w:val="28"/>
        </w:rPr>
      </w:pPr>
      <w:r>
        <w:rPr>
          <w:b/>
          <w:szCs w:val="28"/>
        </w:rPr>
        <w:t>Ясеновского</w:t>
      </w:r>
      <w:r w:rsidR="00367B6F" w:rsidRPr="00367B6F">
        <w:rPr>
          <w:b/>
          <w:szCs w:val="28"/>
        </w:rPr>
        <w:t xml:space="preserve"> сельского поселения                                            </w:t>
      </w:r>
      <w:r>
        <w:rPr>
          <w:b/>
          <w:szCs w:val="28"/>
        </w:rPr>
        <w:t>Г.Д.Грищенко</w:t>
      </w:r>
    </w:p>
    <w:p w:rsidR="001871C9" w:rsidRPr="001871C9" w:rsidRDefault="001871C9" w:rsidP="001871C9">
      <w:pPr>
        <w:ind w:firstLine="720"/>
        <w:jc w:val="both"/>
        <w:rPr>
          <w:lang w:eastAsia="x-none"/>
        </w:rPr>
      </w:pPr>
    </w:p>
    <w:p w:rsidR="00367B6F" w:rsidRDefault="00367B6F" w:rsidP="0099667F">
      <w:pPr>
        <w:jc w:val="right"/>
      </w:pPr>
    </w:p>
    <w:p w:rsidR="00367B6F" w:rsidRDefault="00367B6F" w:rsidP="0099667F">
      <w:pPr>
        <w:jc w:val="right"/>
      </w:pPr>
    </w:p>
    <w:p w:rsidR="00367B6F" w:rsidRDefault="00367B6F" w:rsidP="0099667F">
      <w:pPr>
        <w:jc w:val="right"/>
      </w:pPr>
    </w:p>
    <w:p w:rsidR="00367B6F" w:rsidRDefault="00367B6F" w:rsidP="0099667F">
      <w:pPr>
        <w:jc w:val="right"/>
      </w:pPr>
    </w:p>
    <w:p w:rsidR="00367B6F" w:rsidRDefault="00367B6F" w:rsidP="00367B6F"/>
    <w:p w:rsidR="00367B6F" w:rsidRDefault="00367B6F" w:rsidP="00367B6F"/>
    <w:p w:rsidR="00367B6F" w:rsidRDefault="00367B6F" w:rsidP="0099667F">
      <w:pPr>
        <w:jc w:val="right"/>
      </w:pPr>
    </w:p>
    <w:p w:rsidR="00367B6F" w:rsidRDefault="00367B6F" w:rsidP="0099667F">
      <w:pPr>
        <w:jc w:val="right"/>
      </w:pPr>
    </w:p>
    <w:p w:rsidR="00846197" w:rsidRDefault="00846197" w:rsidP="0099667F">
      <w:pPr>
        <w:jc w:val="right"/>
      </w:pPr>
    </w:p>
    <w:p w:rsidR="001A6ACC" w:rsidRDefault="0099667F" w:rsidP="0099667F">
      <w:pPr>
        <w:jc w:val="right"/>
        <w:rPr>
          <w:highlight w:val="yellow"/>
        </w:rPr>
      </w:pPr>
      <w:r w:rsidRPr="00BE40DD">
        <w:lastRenderedPageBreak/>
        <w:t xml:space="preserve">Приложение </w:t>
      </w:r>
      <w:r>
        <w:br/>
      </w:r>
    </w:p>
    <w:p w:rsidR="00BB4A61" w:rsidRDefault="00BB4A61" w:rsidP="0099667F">
      <w:pPr>
        <w:jc w:val="right"/>
        <w:rPr>
          <w:highlight w:val="yellow"/>
        </w:rPr>
      </w:pPr>
    </w:p>
    <w:p w:rsidR="00CB26F4" w:rsidRPr="00CB26F4" w:rsidRDefault="00CB26F4" w:rsidP="00360A9A">
      <w:pPr>
        <w:jc w:val="center"/>
        <w:rPr>
          <w:highlight w:val="yellow"/>
        </w:rPr>
      </w:pPr>
    </w:p>
    <w:p w:rsidR="00CB26F4" w:rsidRDefault="00CB26F4" w:rsidP="00CB26F4">
      <w:pPr>
        <w:jc w:val="center"/>
      </w:pPr>
      <w:bookmarkStart w:id="0" w:name="_Toc247460675"/>
      <w:r w:rsidRPr="00CB26F4">
        <w:t xml:space="preserve">ПЛАН </w:t>
      </w:r>
    </w:p>
    <w:p w:rsidR="00CB26F4" w:rsidRPr="00CB26F4" w:rsidRDefault="00CB26F4" w:rsidP="00CB26F4">
      <w:pPr>
        <w:jc w:val="center"/>
      </w:pPr>
      <w:r w:rsidRPr="00CB26F4">
        <w:t xml:space="preserve">мероприятий по обеспечению защиты персональных данных в </w:t>
      </w:r>
      <w:r w:rsidRPr="00CB26F4">
        <w:rPr>
          <w:szCs w:val="32"/>
        </w:rPr>
        <w:t>информационных системах персональных данных</w:t>
      </w:r>
    </w:p>
    <w:p w:rsidR="00CB26F4" w:rsidRPr="00D83C87" w:rsidRDefault="00CB26F4" w:rsidP="00CB26F4">
      <w:pPr>
        <w:jc w:val="center"/>
        <w:rPr>
          <w:highlight w:val="yellow"/>
        </w:rPr>
      </w:pPr>
    </w:p>
    <w:p w:rsidR="00CB26F4" w:rsidRPr="00D83C87" w:rsidRDefault="00CB26F4" w:rsidP="00CB26F4">
      <w:pPr>
        <w:jc w:val="center"/>
        <w:rPr>
          <w:highlight w:val="yellow"/>
        </w:rPr>
      </w:pPr>
    </w:p>
    <w:p w:rsidR="00CB26F4" w:rsidRPr="00360A9A" w:rsidRDefault="00CB26F4" w:rsidP="00CB26F4">
      <w:pPr>
        <w:numPr>
          <w:ilvl w:val="0"/>
          <w:numId w:val="2"/>
        </w:numPr>
        <w:tabs>
          <w:tab w:val="left" w:pos="284"/>
        </w:tabs>
        <w:jc w:val="center"/>
      </w:pPr>
      <w:bookmarkStart w:id="1" w:name="_Toc247460674"/>
      <w:r w:rsidRPr="00360A9A">
        <w:t>Общие положения</w:t>
      </w:r>
      <w:bookmarkEnd w:id="1"/>
    </w:p>
    <w:p w:rsidR="00CB26F4" w:rsidRPr="00C62111" w:rsidRDefault="00CB26F4" w:rsidP="00CB26F4">
      <w:pPr>
        <w:ind w:left="720"/>
        <w:jc w:val="both"/>
      </w:pPr>
    </w:p>
    <w:p w:rsidR="00CB26F4" w:rsidRPr="00C62111" w:rsidRDefault="00CB26F4" w:rsidP="00CB26F4">
      <w:pPr>
        <w:pStyle w:val="1"/>
        <w:spacing w:line="240" w:lineRule="auto"/>
        <w:rPr>
          <w:szCs w:val="28"/>
        </w:rPr>
      </w:pPr>
      <w:r w:rsidRPr="00C62111">
        <w:rPr>
          <w:szCs w:val="28"/>
        </w:rPr>
        <w:t>План мероприятий по обеспечению защиты персональных данных (далее – План), содержит необходимый перечень мероприятий для обеспечения защиты персональных данных.</w:t>
      </w:r>
    </w:p>
    <w:p w:rsidR="00CB26F4" w:rsidRPr="00C62111" w:rsidRDefault="00CB26F4" w:rsidP="00CB26F4">
      <w:pPr>
        <w:pStyle w:val="1"/>
        <w:spacing w:line="240" w:lineRule="auto"/>
        <w:rPr>
          <w:szCs w:val="28"/>
        </w:rPr>
      </w:pPr>
      <w:r w:rsidRPr="00C62111">
        <w:rPr>
          <w:szCs w:val="28"/>
        </w:rPr>
        <w:t>План составлен на основании списка мер, методов и средств защиты, определенных в Концепции информационной безопасности и Политике информационной безопасности.</w:t>
      </w:r>
    </w:p>
    <w:p w:rsidR="00CB26F4" w:rsidRPr="00C62111" w:rsidRDefault="00CB26F4" w:rsidP="00CB26F4">
      <w:pPr>
        <w:pStyle w:val="1"/>
        <w:spacing w:line="240" w:lineRule="auto"/>
        <w:rPr>
          <w:szCs w:val="28"/>
        </w:rPr>
      </w:pPr>
      <w:r w:rsidRPr="00C62111">
        <w:rPr>
          <w:szCs w:val="28"/>
        </w:rPr>
        <w:t>Выбор конкретных мероприятий осуществляется на основании анализа внутреннего обследования и Модели угроз безопасности.</w:t>
      </w:r>
    </w:p>
    <w:p w:rsidR="00CB26F4" w:rsidRPr="00C62111" w:rsidRDefault="00CB26F4" w:rsidP="00CB26F4">
      <w:pPr>
        <w:pStyle w:val="1"/>
        <w:spacing w:line="240" w:lineRule="auto"/>
        <w:rPr>
          <w:szCs w:val="28"/>
        </w:rPr>
      </w:pPr>
      <w:r w:rsidRPr="00C62111">
        <w:rPr>
          <w:szCs w:val="28"/>
        </w:rPr>
        <w:t>В План включены следующие категории мероприятий:</w:t>
      </w:r>
    </w:p>
    <w:p w:rsidR="00CB26F4" w:rsidRPr="00C62111" w:rsidRDefault="00CB26F4" w:rsidP="00CB26F4">
      <w:pPr>
        <w:pStyle w:val="1"/>
        <w:numPr>
          <w:ilvl w:val="0"/>
          <w:numId w:val="1"/>
        </w:numPr>
        <w:tabs>
          <w:tab w:val="left" w:pos="993"/>
        </w:tabs>
        <w:spacing w:line="240" w:lineRule="auto"/>
      </w:pPr>
      <w:r w:rsidRPr="00C62111">
        <w:t>орга</w:t>
      </w:r>
      <w:r>
        <w:t>низационные (административные);</w:t>
      </w:r>
    </w:p>
    <w:p w:rsidR="00CB26F4" w:rsidRPr="00C62111" w:rsidRDefault="00CB26F4" w:rsidP="00CB26F4">
      <w:pPr>
        <w:pStyle w:val="1"/>
        <w:numPr>
          <w:ilvl w:val="0"/>
          <w:numId w:val="1"/>
        </w:numPr>
        <w:tabs>
          <w:tab w:val="left" w:pos="993"/>
        </w:tabs>
        <w:spacing w:line="240" w:lineRule="auto"/>
      </w:pPr>
      <w:r w:rsidRPr="00C62111">
        <w:t>физические;</w:t>
      </w:r>
    </w:p>
    <w:p w:rsidR="00CB26F4" w:rsidRPr="00C62111" w:rsidRDefault="00CB26F4" w:rsidP="00CB26F4">
      <w:pPr>
        <w:pStyle w:val="1"/>
        <w:numPr>
          <w:ilvl w:val="0"/>
          <w:numId w:val="1"/>
        </w:numPr>
        <w:tabs>
          <w:tab w:val="left" w:pos="993"/>
        </w:tabs>
        <w:spacing w:line="240" w:lineRule="auto"/>
      </w:pPr>
      <w:r w:rsidRPr="00C62111">
        <w:t>технические (аппаратные и программные);</w:t>
      </w:r>
    </w:p>
    <w:p w:rsidR="00CB26F4" w:rsidRPr="00C62111" w:rsidRDefault="00CB26F4" w:rsidP="00CB26F4">
      <w:pPr>
        <w:pStyle w:val="1"/>
        <w:numPr>
          <w:ilvl w:val="0"/>
          <w:numId w:val="1"/>
        </w:numPr>
        <w:tabs>
          <w:tab w:val="left" w:pos="993"/>
        </w:tabs>
        <w:spacing w:line="240" w:lineRule="auto"/>
      </w:pPr>
      <w:r w:rsidRPr="00C62111">
        <w:t xml:space="preserve">контролирующие. </w:t>
      </w:r>
    </w:p>
    <w:p w:rsidR="00CB26F4" w:rsidRPr="00C62111" w:rsidRDefault="00CB26F4" w:rsidP="00CB26F4">
      <w:pPr>
        <w:pStyle w:val="1"/>
        <w:spacing w:line="240" w:lineRule="auto"/>
        <w:rPr>
          <w:szCs w:val="28"/>
        </w:rPr>
      </w:pPr>
      <w:r w:rsidRPr="00C62111">
        <w:rPr>
          <w:szCs w:val="28"/>
        </w:rPr>
        <w:t>В План включена следующая информация:</w:t>
      </w:r>
    </w:p>
    <w:p w:rsidR="00CB26F4" w:rsidRPr="00C62111" w:rsidRDefault="00CB26F4" w:rsidP="00CB26F4">
      <w:pPr>
        <w:pStyle w:val="1"/>
        <w:numPr>
          <w:ilvl w:val="0"/>
          <w:numId w:val="1"/>
        </w:numPr>
        <w:tabs>
          <w:tab w:val="left" w:pos="993"/>
        </w:tabs>
        <w:spacing w:line="240" w:lineRule="auto"/>
        <w:rPr>
          <w:szCs w:val="28"/>
        </w:rPr>
      </w:pPr>
      <w:r>
        <w:rPr>
          <w:szCs w:val="28"/>
        </w:rPr>
        <w:t>название мероприятия;</w:t>
      </w:r>
    </w:p>
    <w:p w:rsidR="00CB26F4" w:rsidRPr="00C62111" w:rsidRDefault="00CB26F4" w:rsidP="00CB26F4">
      <w:pPr>
        <w:pStyle w:val="1"/>
        <w:numPr>
          <w:ilvl w:val="0"/>
          <w:numId w:val="1"/>
        </w:numPr>
        <w:tabs>
          <w:tab w:val="left" w:pos="993"/>
        </w:tabs>
        <w:spacing w:line="240" w:lineRule="auto"/>
        <w:rPr>
          <w:szCs w:val="28"/>
        </w:rPr>
      </w:pPr>
      <w:r w:rsidRPr="00C62111">
        <w:rPr>
          <w:szCs w:val="28"/>
        </w:rPr>
        <w:t>периодичность меро</w:t>
      </w:r>
      <w:r>
        <w:rPr>
          <w:szCs w:val="28"/>
        </w:rPr>
        <w:t>приятия (разовое/периодическое);</w:t>
      </w:r>
    </w:p>
    <w:p w:rsidR="00CB26F4" w:rsidRPr="00C62111" w:rsidRDefault="00CB26F4" w:rsidP="00CB26F4">
      <w:pPr>
        <w:pStyle w:val="1"/>
        <w:numPr>
          <w:ilvl w:val="0"/>
          <w:numId w:val="1"/>
        </w:numPr>
        <w:tabs>
          <w:tab w:val="left" w:pos="993"/>
        </w:tabs>
        <w:spacing w:line="240" w:lineRule="auto"/>
        <w:rPr>
          <w:szCs w:val="28"/>
        </w:rPr>
      </w:pPr>
      <w:r w:rsidRPr="00C62111">
        <w:rPr>
          <w:szCs w:val="28"/>
        </w:rPr>
        <w:t>исполнитель мероприятия/ответственный за исполнение.</w:t>
      </w:r>
    </w:p>
    <w:p w:rsidR="00CB26F4" w:rsidRPr="00C62111" w:rsidRDefault="00CB26F4" w:rsidP="00CB26F4">
      <w:pPr>
        <w:pStyle w:val="1"/>
        <w:spacing w:line="240" w:lineRule="auto"/>
        <w:rPr>
          <w:szCs w:val="28"/>
        </w:rPr>
      </w:pPr>
      <w:r w:rsidRPr="00C62111">
        <w:rPr>
          <w:szCs w:val="28"/>
        </w:rPr>
        <w:t xml:space="preserve">План внутренних проверок составляется на все информационные системы персональных данных </w:t>
      </w:r>
      <w:r w:rsidRPr="00981DF1">
        <w:t xml:space="preserve">Администрации </w:t>
      </w:r>
      <w:r w:rsidR="00846197">
        <w:t>Ясеновского</w:t>
      </w:r>
      <w:r w:rsidRPr="00981DF1">
        <w:t xml:space="preserve"> сельского поселения </w:t>
      </w:r>
      <w:r w:rsidR="00846197" w:rsidRPr="00981DF1">
        <w:t>Калачеевского</w:t>
      </w:r>
      <w:bookmarkStart w:id="2" w:name="_GoBack"/>
      <w:bookmarkEnd w:id="2"/>
      <w:r w:rsidRPr="00981DF1">
        <w:t xml:space="preserve"> муниципального района Воронежской области</w:t>
      </w:r>
      <w:r w:rsidRPr="00981DF1">
        <w:rPr>
          <w:szCs w:val="28"/>
        </w:rPr>
        <w:t>.</w:t>
      </w:r>
    </w:p>
    <w:p w:rsidR="00106430" w:rsidRPr="00360A9A" w:rsidRDefault="00106430" w:rsidP="00106430">
      <w:pPr>
        <w:numPr>
          <w:ilvl w:val="0"/>
          <w:numId w:val="2"/>
        </w:numPr>
        <w:tabs>
          <w:tab w:val="left" w:pos="284"/>
        </w:tabs>
        <w:jc w:val="center"/>
      </w:pPr>
      <w:r w:rsidRPr="00C62111">
        <w:br w:type="page"/>
      </w:r>
      <w:r w:rsidRPr="00360A9A">
        <w:lastRenderedPageBreak/>
        <w:t>План мероприятий по обеспечению безопасности ПДн</w:t>
      </w:r>
      <w:bookmarkEnd w:id="0"/>
    </w:p>
    <w:p w:rsidR="00106430" w:rsidRPr="00C62111" w:rsidRDefault="00106430" w:rsidP="00106430"/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4"/>
        <w:gridCol w:w="2126"/>
        <w:gridCol w:w="2410"/>
      </w:tblGrid>
      <w:tr w:rsidR="00106430" w:rsidRPr="00C62111" w:rsidTr="00360A9A">
        <w:trPr>
          <w:cantSplit/>
          <w:trHeight w:val="42"/>
        </w:trPr>
        <w:tc>
          <w:tcPr>
            <w:tcW w:w="5104" w:type="dxa"/>
          </w:tcPr>
          <w:p w:rsidR="00106430" w:rsidRPr="00C62111" w:rsidRDefault="00106430" w:rsidP="002E3439">
            <w:pPr>
              <w:pStyle w:val="Tableheader"/>
            </w:pPr>
            <w:r w:rsidRPr="00C62111">
              <w:t>Мероприятие</w:t>
            </w:r>
          </w:p>
        </w:tc>
        <w:tc>
          <w:tcPr>
            <w:tcW w:w="2126" w:type="dxa"/>
          </w:tcPr>
          <w:p w:rsidR="00106430" w:rsidRPr="00C62111" w:rsidRDefault="00106430" w:rsidP="002E3439">
            <w:pPr>
              <w:pStyle w:val="Tableheader"/>
            </w:pPr>
            <w:r w:rsidRPr="00C62111">
              <w:t>Периодичность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header"/>
            </w:pPr>
            <w:r w:rsidRPr="00C62111">
              <w:t>Исполнитель/ Ответственный</w:t>
            </w:r>
          </w:p>
        </w:tc>
      </w:tr>
      <w:tr w:rsidR="00106430" w:rsidRPr="00C62111" w:rsidTr="00360A9A">
        <w:trPr>
          <w:cantSplit/>
          <w:trHeight w:val="27"/>
        </w:trPr>
        <w:tc>
          <w:tcPr>
            <w:tcW w:w="9640" w:type="dxa"/>
            <w:gridSpan w:val="3"/>
          </w:tcPr>
          <w:p w:rsidR="00106430" w:rsidRPr="008437E3" w:rsidRDefault="00106430" w:rsidP="008437E3">
            <w:pPr>
              <w:pStyle w:val="Tabletitle"/>
              <w:spacing w:before="0"/>
              <w:jc w:val="center"/>
              <w:rPr>
                <w:b/>
              </w:rPr>
            </w:pPr>
            <w:r w:rsidRPr="008437E3">
              <w:rPr>
                <w:b/>
              </w:rPr>
              <w:t>Организационные мероприятия</w:t>
            </w: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Первичное обследование</w:t>
            </w:r>
          </w:p>
        </w:tc>
        <w:tc>
          <w:tcPr>
            <w:tcW w:w="2126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Определение перечня ИСПДн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Определение обрабатываемых ПДн и объектов защиты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Определение круга лиц, участвующих в обработке ПДн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Определение ответственности лиц, участвующих в обработке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Определение прав разграничения доступа пользователей ИСПДн, необходимых для выполнения должностных обязанностей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Назначение ответственного за безопасность ПДн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Введение режима защиты ПДн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Утверждение Концепции информационной безопасности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Утверждение Политики информационной безопасности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C17499">
            <w:pPr>
              <w:pStyle w:val="Tabletext"/>
            </w:pPr>
            <w:r w:rsidRPr="00C62111">
              <w:t xml:space="preserve">Собрание коллегиального органа по </w:t>
            </w:r>
            <w:r w:rsidR="00C17499" w:rsidRPr="00C17499">
              <w:t>определени</w:t>
            </w:r>
            <w:r w:rsidR="00C17499">
              <w:t>ю уровней</w:t>
            </w:r>
            <w:r w:rsidR="00C17499" w:rsidRPr="00C17499">
              <w:t xml:space="preserve"> защищенности персональных данных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C17499" w:rsidP="00C17499">
            <w:pPr>
              <w:pStyle w:val="Tabletext"/>
            </w:pPr>
            <w:r>
              <w:t>О</w:t>
            </w:r>
            <w:r w:rsidRPr="00C17499">
              <w:t>пределени</w:t>
            </w:r>
            <w:r>
              <w:t>е уровней</w:t>
            </w:r>
            <w:r w:rsidRPr="00C17499">
              <w:t xml:space="preserve"> защищенности персональных данных</w:t>
            </w:r>
            <w:r>
              <w:t xml:space="preserve"> при их обработке в</w:t>
            </w:r>
            <w:r w:rsidRPr="00C17499">
              <w:t xml:space="preserve"> </w:t>
            </w:r>
            <w:r w:rsidR="00106430" w:rsidRPr="00C62111">
              <w:t>ИСПДн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Первичный анализ актуальности УБПДн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86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Установление контролируемой зоны вокруг ИСПДн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85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Выбор помещений для установки аппаратных средств ИСПДн в помещениях, с целью исключения НСД лиц, не допущенных к обработке ПДн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85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Организация режима и контроля доступа (охраны) в помещения, в которых установлены аппаратные средства ИСПДн.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85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lastRenderedPageBreak/>
              <w:t>Организация порядка резервного копирования защищаемой информации на твердые носители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85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Организация порядка восстановления работоспособности технических средств, ПО, баз данных с подсистем СЗПДн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Введение в действие инструкции по порядку формирования, распределения и применения паролей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Организация информирования и обучения сотрудников о порядке обработки ПДн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Организация информирования и обучения сотрудников о введенном режиме защиты ПДн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Разработка должностных инструкций о порядке обработки ПДн и обеспечении введенного режима защиты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Разработка инструкций о порядке работы при подключении к сетям общего пользования и (или) международного обмена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Разработка инструкций о действии в случае возникновения внештатных ситуаций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Разработка положения о внесении изменения в штатное программное обеспечение элементов ИСПДн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498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Разработка положения о порядке внесения изменений в программное обеспечение собственной разработки или штатное ПО специально дорабатываемое собственными разработчиками или сторонними организациями.</w:t>
            </w:r>
          </w:p>
          <w:p w:rsidR="00106430" w:rsidRPr="00C62111" w:rsidRDefault="00106430" w:rsidP="002E3439">
            <w:pPr>
              <w:pStyle w:val="Tabletext"/>
            </w:pPr>
            <w:r w:rsidRPr="00C62111">
              <w:t>Положение должно включать в себя техническое задание на изменения, технический проект, приемо-сдаточные испытания, акт о введении в эксплуатацию.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498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Организация журнала учета обращений субъектов ПДн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498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lastRenderedPageBreak/>
              <w:t>Организация перечня по учету технических средств и средств защиты, а также документации к ним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Default="00106430" w:rsidP="002E3439">
            <w:pPr>
              <w:pStyle w:val="Tabletext"/>
            </w:pPr>
          </w:p>
          <w:p w:rsidR="008437E3" w:rsidRDefault="008437E3" w:rsidP="002E3439">
            <w:pPr>
              <w:pStyle w:val="Tabletext"/>
            </w:pPr>
          </w:p>
          <w:p w:rsidR="008437E3" w:rsidRDefault="008437E3" w:rsidP="002E3439">
            <w:pPr>
              <w:pStyle w:val="Tabletext"/>
            </w:pPr>
          </w:p>
          <w:p w:rsidR="00577221" w:rsidRPr="00C62111" w:rsidRDefault="00577221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9640" w:type="dxa"/>
            <w:gridSpan w:val="3"/>
          </w:tcPr>
          <w:p w:rsidR="00106430" w:rsidRPr="00C62111" w:rsidRDefault="00106430" w:rsidP="002E3439">
            <w:pPr>
              <w:pStyle w:val="Tabletext"/>
              <w:jc w:val="center"/>
              <w:rPr>
                <w:b/>
              </w:rPr>
            </w:pPr>
            <w:r w:rsidRPr="00C62111">
              <w:rPr>
                <w:b/>
              </w:rPr>
              <w:t>Физические мероприятия</w:t>
            </w: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Организация постов охраны для пропуска в контролируемую зону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Внедрение технической системы контроля доступа в контролируемую зону и помещения (по электронным пропускам, токену, биометрическим данным и т.п.)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Внедрение технической системы контроля доступа к элементам ИСПДн (по электронным пропускам, токену, биометрическим данным и т.п.)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Внедрение видеонаблюдения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Установка дверей на входе в помещения с аппаратными средствами ИСПДн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Установка замков на дверях в помещениях с аппаратными средствами ИСПДн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Установка жалюзи на окнах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Установка решеток на окнах первого и последнего этажа здания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Установка системы пожаротушения в помещениях, где расположены элементы ИСПДн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Установка систем кондиционирования в помещениях, где расположены аппаратные средства ИСПДн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8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Установка систем бесперебойного питания на ключевые элементы ИСПДн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Внедрение резервных (дублирующих) технических средств ключевых элементов ИСПДн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9640" w:type="dxa"/>
            <w:gridSpan w:val="3"/>
          </w:tcPr>
          <w:p w:rsidR="00106430" w:rsidRPr="00C62111" w:rsidRDefault="00106430" w:rsidP="002E3439">
            <w:pPr>
              <w:pStyle w:val="Tabletext"/>
              <w:jc w:val="center"/>
              <w:rPr>
                <w:b/>
              </w:rPr>
            </w:pPr>
            <w:r w:rsidRPr="00C62111">
              <w:rPr>
                <w:b/>
              </w:rPr>
              <w:t>Технические (аппаратные и программные) мероприятия</w:t>
            </w: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Внедрение специальной подсистемы управления доступом, регистрации и учета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 xml:space="preserve">Внедрение антивирусной защиты 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Внедрение межсетевого экранирования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Внедрение подсистемы анализа защищенности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lastRenderedPageBreak/>
              <w:t>Внедрение подсистемы обнаружения вторжений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Внедрение криптографической защиты</w:t>
            </w:r>
          </w:p>
        </w:tc>
        <w:tc>
          <w:tcPr>
            <w:tcW w:w="2126" w:type="dxa"/>
          </w:tcPr>
          <w:p w:rsidR="00106430" w:rsidRPr="00C62111" w:rsidRDefault="00106430" w:rsidP="002E3439">
            <w:r w:rsidRPr="00C62111">
              <w:t>Разовое</w:t>
            </w:r>
          </w:p>
        </w:tc>
        <w:tc>
          <w:tcPr>
            <w:tcW w:w="2410" w:type="dxa"/>
          </w:tcPr>
          <w:p w:rsidR="00106430" w:rsidRDefault="00106430" w:rsidP="002E3439">
            <w:pPr>
              <w:pStyle w:val="Tabletext"/>
            </w:pPr>
          </w:p>
          <w:p w:rsidR="008437E3" w:rsidRPr="00C62111" w:rsidRDefault="008437E3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9640" w:type="dxa"/>
            <w:gridSpan w:val="3"/>
          </w:tcPr>
          <w:p w:rsidR="00106430" w:rsidRPr="00C62111" w:rsidRDefault="00106430" w:rsidP="002E3439">
            <w:pPr>
              <w:pStyle w:val="Tabletext"/>
              <w:jc w:val="center"/>
              <w:rPr>
                <w:b/>
              </w:rPr>
            </w:pPr>
            <w:r w:rsidRPr="00C62111">
              <w:rPr>
                <w:b/>
              </w:rPr>
              <w:t>Контролирующие мероприятия</w:t>
            </w: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Создание журнала внутренних проверок и поддержание его в актуальном состоянии</w:t>
            </w:r>
          </w:p>
        </w:tc>
        <w:tc>
          <w:tcPr>
            <w:tcW w:w="2126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Ежемесячно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7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Контроль над соблюдением режима обработки ПДн</w:t>
            </w:r>
          </w:p>
        </w:tc>
        <w:tc>
          <w:tcPr>
            <w:tcW w:w="2126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Еженедельно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0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Контроль над соблюдением режима защиты</w:t>
            </w:r>
          </w:p>
        </w:tc>
        <w:tc>
          <w:tcPr>
            <w:tcW w:w="2126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Ежедневно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0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Контроль над выполнением антивирусной защиты</w:t>
            </w:r>
          </w:p>
        </w:tc>
        <w:tc>
          <w:tcPr>
            <w:tcW w:w="2126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Еженедельно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0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Контроль над соблюдением режима защиты при подключении к сетям общего пользования и (или) международного обмена</w:t>
            </w:r>
          </w:p>
        </w:tc>
        <w:tc>
          <w:tcPr>
            <w:tcW w:w="2126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Еженедельно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0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Проведение внутренних проверок на предмет выявления изменений в режиме обработки и защиты ПДн</w:t>
            </w:r>
          </w:p>
        </w:tc>
        <w:tc>
          <w:tcPr>
            <w:tcW w:w="2126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Ежегодно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0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Контроль за обновлениями программного обеспечения и единообразия применяемого ПО на всех элементах ИСПДн</w:t>
            </w:r>
          </w:p>
        </w:tc>
        <w:tc>
          <w:tcPr>
            <w:tcW w:w="2126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Еженедельно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0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Контроль за обеспечением резервного копирования</w:t>
            </w:r>
          </w:p>
        </w:tc>
        <w:tc>
          <w:tcPr>
            <w:tcW w:w="2126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Ежемесячно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0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Организация анализа и пересмотра имеющихся угроз безопасности ПДн, а также предсказание появления новых, еще неизвестных, угроз</w:t>
            </w:r>
          </w:p>
        </w:tc>
        <w:tc>
          <w:tcPr>
            <w:tcW w:w="2126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Ежегодно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0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Поддержание в актуальном состоянии нормативно-организационных документов</w:t>
            </w:r>
          </w:p>
        </w:tc>
        <w:tc>
          <w:tcPr>
            <w:tcW w:w="2126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Ежемесячно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  <w:tr w:rsidR="00106430" w:rsidRPr="00C62111" w:rsidTr="00360A9A">
        <w:trPr>
          <w:cantSplit/>
          <w:trHeight w:val="20"/>
        </w:trPr>
        <w:tc>
          <w:tcPr>
            <w:tcW w:w="5104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Контроль за разработкой и внесением изменений в программное обеспечение собственной разработки или штатное ПО, специально дорабатываемое собственными разработчиками или сторонними организациями.</w:t>
            </w:r>
          </w:p>
        </w:tc>
        <w:tc>
          <w:tcPr>
            <w:tcW w:w="2126" w:type="dxa"/>
          </w:tcPr>
          <w:p w:rsidR="00106430" w:rsidRPr="00C62111" w:rsidRDefault="00106430" w:rsidP="002E3439">
            <w:pPr>
              <w:pStyle w:val="Tabletext"/>
            </w:pPr>
            <w:r w:rsidRPr="00C62111">
              <w:t>Ежемесячно</w:t>
            </w:r>
          </w:p>
        </w:tc>
        <w:tc>
          <w:tcPr>
            <w:tcW w:w="2410" w:type="dxa"/>
          </w:tcPr>
          <w:p w:rsidR="00106430" w:rsidRPr="00C62111" w:rsidRDefault="00106430" w:rsidP="002E3439">
            <w:pPr>
              <w:pStyle w:val="Tabletext"/>
            </w:pPr>
          </w:p>
        </w:tc>
      </w:tr>
    </w:tbl>
    <w:p w:rsidR="00126CF6" w:rsidRDefault="00126CF6"/>
    <w:sectPr w:rsidR="00126CF6" w:rsidSect="002635FA">
      <w:footerReference w:type="even" r:id="rId7"/>
      <w:pgSz w:w="11906" w:h="16838" w:code="9"/>
      <w:pgMar w:top="113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E78" w:rsidRDefault="00AD1E78">
      <w:r>
        <w:separator/>
      </w:r>
    </w:p>
  </w:endnote>
  <w:endnote w:type="continuationSeparator" w:id="0">
    <w:p w:rsidR="00AD1E78" w:rsidRDefault="00AD1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EAC" w:rsidRDefault="00106430" w:rsidP="00B000D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05EAC" w:rsidRDefault="00AD1E78">
    <w:pPr>
      <w:pStyle w:val="a3"/>
    </w:pPr>
  </w:p>
  <w:p w:rsidR="00505EAC" w:rsidRDefault="00AD1E7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E78" w:rsidRDefault="00AD1E78">
      <w:r>
        <w:separator/>
      </w:r>
    </w:p>
  </w:footnote>
  <w:footnote w:type="continuationSeparator" w:id="0">
    <w:p w:rsidR="00AD1E78" w:rsidRDefault="00AD1E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723536"/>
    <w:multiLevelType w:val="hybridMultilevel"/>
    <w:tmpl w:val="6BF294C4"/>
    <w:lvl w:ilvl="0" w:tplc="9350053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0E4EB8"/>
    <w:multiLevelType w:val="singleLevel"/>
    <w:tmpl w:val="AB4271A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</w:abstractNum>
  <w:abstractNum w:abstractNumId="2">
    <w:nsid w:val="7C3D0EEC"/>
    <w:multiLevelType w:val="multilevel"/>
    <w:tmpl w:val="AD3C643C"/>
    <w:lvl w:ilvl="0">
      <w:start w:val="1"/>
      <w:numFmt w:val="bullet"/>
      <w:suff w:val="space"/>
      <w:lvlText w:val=""/>
      <w:lvlJc w:val="left"/>
      <w:pPr>
        <w:ind w:left="0" w:firstLine="1134"/>
      </w:pPr>
      <w:rPr>
        <w:rFonts w:ascii="Symbol" w:hAnsi="Symbol" w:hint="default"/>
        <w:sz w:val="28"/>
      </w:rPr>
    </w:lvl>
    <w:lvl w:ilvl="1">
      <w:start w:val="1"/>
      <w:numFmt w:val="bullet"/>
      <w:suff w:val="space"/>
      <w:lvlText w:val="-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bullet"/>
      <w:suff w:val="space"/>
      <w:lvlText w:val="-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3">
    <w:nsid w:val="7E554418"/>
    <w:multiLevelType w:val="hybridMultilevel"/>
    <w:tmpl w:val="C44E7462"/>
    <w:lvl w:ilvl="0" w:tplc="9AA2BA5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430"/>
    <w:rsid w:val="00082319"/>
    <w:rsid w:val="000917B8"/>
    <w:rsid w:val="00106430"/>
    <w:rsid w:val="00112086"/>
    <w:rsid w:val="001200A8"/>
    <w:rsid w:val="00126CF6"/>
    <w:rsid w:val="00147C1B"/>
    <w:rsid w:val="001658E7"/>
    <w:rsid w:val="001871C9"/>
    <w:rsid w:val="00195EEA"/>
    <w:rsid w:val="001A6ACC"/>
    <w:rsid w:val="001B7B41"/>
    <w:rsid w:val="00230AB1"/>
    <w:rsid w:val="0027546E"/>
    <w:rsid w:val="00291600"/>
    <w:rsid w:val="002B6F73"/>
    <w:rsid w:val="0031664C"/>
    <w:rsid w:val="00360A9A"/>
    <w:rsid w:val="00367B6F"/>
    <w:rsid w:val="003F1ADA"/>
    <w:rsid w:val="00410DFE"/>
    <w:rsid w:val="00466DF1"/>
    <w:rsid w:val="00485160"/>
    <w:rsid w:val="00507451"/>
    <w:rsid w:val="00577221"/>
    <w:rsid w:val="00637425"/>
    <w:rsid w:val="00644DF4"/>
    <w:rsid w:val="006A2DE1"/>
    <w:rsid w:val="006D650E"/>
    <w:rsid w:val="006F113E"/>
    <w:rsid w:val="00784FAC"/>
    <w:rsid w:val="007911BB"/>
    <w:rsid w:val="007B6ACE"/>
    <w:rsid w:val="0083497A"/>
    <w:rsid w:val="008437E3"/>
    <w:rsid w:val="00846197"/>
    <w:rsid w:val="008B78A7"/>
    <w:rsid w:val="008D6909"/>
    <w:rsid w:val="008E0F4E"/>
    <w:rsid w:val="008E158C"/>
    <w:rsid w:val="009006AD"/>
    <w:rsid w:val="00903D1D"/>
    <w:rsid w:val="0092575C"/>
    <w:rsid w:val="00981DF1"/>
    <w:rsid w:val="0099667F"/>
    <w:rsid w:val="009B5936"/>
    <w:rsid w:val="00A07932"/>
    <w:rsid w:val="00A6575B"/>
    <w:rsid w:val="00AC2434"/>
    <w:rsid w:val="00AD1E78"/>
    <w:rsid w:val="00AF7592"/>
    <w:rsid w:val="00B66AF6"/>
    <w:rsid w:val="00B8412A"/>
    <w:rsid w:val="00BB4A61"/>
    <w:rsid w:val="00BE467A"/>
    <w:rsid w:val="00BF762B"/>
    <w:rsid w:val="00C17499"/>
    <w:rsid w:val="00C375DB"/>
    <w:rsid w:val="00CB26F4"/>
    <w:rsid w:val="00CD0949"/>
    <w:rsid w:val="00CF0135"/>
    <w:rsid w:val="00D4150A"/>
    <w:rsid w:val="00D83C87"/>
    <w:rsid w:val="00E14312"/>
    <w:rsid w:val="00E17583"/>
    <w:rsid w:val="00E33F41"/>
    <w:rsid w:val="00E345CF"/>
    <w:rsid w:val="00E35C18"/>
    <w:rsid w:val="00E41A52"/>
    <w:rsid w:val="00E673CB"/>
    <w:rsid w:val="00EB10DB"/>
    <w:rsid w:val="00FA0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43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0643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0643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rsid w:val="00106430"/>
    <w:rPr>
      <w:rFonts w:ascii="Times New Roman" w:hAnsi="Times New Roman"/>
      <w:sz w:val="24"/>
    </w:rPr>
  </w:style>
  <w:style w:type="paragraph" w:customStyle="1" w:styleId="1">
    <w:name w:val="Основной текст1"/>
    <w:basedOn w:val="a"/>
    <w:rsid w:val="00106430"/>
    <w:pPr>
      <w:spacing w:line="360" w:lineRule="auto"/>
      <w:ind w:firstLine="720"/>
      <w:jc w:val="both"/>
    </w:pPr>
  </w:style>
  <w:style w:type="paragraph" w:customStyle="1" w:styleId="Tabletext">
    <w:name w:val="Table text"/>
    <w:basedOn w:val="1"/>
    <w:rsid w:val="00106430"/>
    <w:pPr>
      <w:spacing w:line="240" w:lineRule="auto"/>
      <w:ind w:firstLine="0"/>
      <w:jc w:val="left"/>
    </w:pPr>
  </w:style>
  <w:style w:type="paragraph" w:customStyle="1" w:styleId="Tabletitle">
    <w:name w:val="Table_title"/>
    <w:basedOn w:val="Tabletext"/>
    <w:rsid w:val="00106430"/>
    <w:pPr>
      <w:spacing w:before="120"/>
      <w:outlineLvl w:val="4"/>
    </w:pPr>
    <w:rPr>
      <w:szCs w:val="28"/>
    </w:rPr>
  </w:style>
  <w:style w:type="paragraph" w:customStyle="1" w:styleId="Tableheader">
    <w:name w:val="Table_header"/>
    <w:basedOn w:val="Tabletext"/>
    <w:rsid w:val="00106430"/>
    <w:pPr>
      <w:suppressAutoHyphens/>
      <w:jc w:val="center"/>
    </w:pPr>
  </w:style>
  <w:style w:type="paragraph" w:styleId="a6">
    <w:name w:val="header"/>
    <w:basedOn w:val="a"/>
    <w:link w:val="a7"/>
    <w:uiPriority w:val="99"/>
    <w:unhideWhenUsed/>
    <w:rsid w:val="00360A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60A9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8D690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67B6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67B6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7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1128</Words>
  <Characters>6432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2017-05-10T10:46:00Z</dcterms:created>
  <dcterms:modified xsi:type="dcterms:W3CDTF">2025-04-22T13:36:00Z</dcterms:modified>
</cp:coreProperties>
</file>